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HAnsi" w:hAnsi="Arial" w:cs="Arial"/>
          <w:lang w:eastAsia="en-US"/>
        </w:rPr>
        <w:id w:val="-1055621387"/>
        <w:docPartObj>
          <w:docPartGallery w:val="Cover Pages"/>
          <w:docPartUnique/>
        </w:docPartObj>
      </w:sdtPr>
      <w:sdtEndPr/>
      <w:sdtContent>
        <w:bookmarkStart w:id="0" w:name="_GoBack" w:displacedByCustomXml="prev"/>
        <w:bookmarkEnd w:id="0" w:displacedByCustomXml="prev"/>
        <w:p w14:paraId="75BE8104" w14:textId="77777777" w:rsidR="00B75885" w:rsidRPr="006C0025" w:rsidRDefault="00B75885" w:rsidP="009A422A">
          <w:pPr>
            <w:pStyle w:val="Sinespaciado"/>
            <w:jc w:val="both"/>
            <w:rPr>
              <w:rFonts w:ascii="Arial" w:hAnsi="Arial" w:cs="Arial"/>
            </w:rPr>
          </w:pPr>
        </w:p>
        <w:p w14:paraId="286867D2" w14:textId="77777777" w:rsidR="00B75885" w:rsidRPr="006C0025" w:rsidRDefault="00B75885" w:rsidP="009A422A">
          <w:pPr>
            <w:pStyle w:val="Sinespaciado"/>
            <w:jc w:val="both"/>
            <w:rPr>
              <w:rFonts w:ascii="Arial" w:hAnsi="Arial" w:cs="Arial"/>
            </w:rPr>
          </w:pPr>
        </w:p>
        <w:p w14:paraId="4863B662" w14:textId="77777777" w:rsidR="009D1A76" w:rsidRPr="006C0025" w:rsidRDefault="009D1A76" w:rsidP="009A422A">
          <w:pPr>
            <w:pStyle w:val="Sinespaciado"/>
            <w:jc w:val="both"/>
            <w:rPr>
              <w:rFonts w:ascii="Arial" w:hAnsi="Arial" w:cs="Arial"/>
            </w:rPr>
          </w:pPr>
          <w:r w:rsidRPr="006C0025">
            <w:rPr>
              <w:rFonts w:ascii="Arial" w:hAnsi="Arial" w:cs="Arial"/>
              <w:noProof/>
              <w:lang w:val="es-ES_tradnl" w:eastAsia="es-ES_tradnl"/>
            </w:rPr>
            <mc:AlternateContent>
              <mc:Choice Requires="wpg">
                <w:drawing>
                  <wp:anchor distT="0" distB="0" distL="114300" distR="114300" simplePos="0" relativeHeight="251659264" behindDoc="1" locked="0" layoutInCell="1" allowOverlap="1" wp14:anchorId="239D2FA3" wp14:editId="603958A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18-08-27T00:00:00Z">
                                      <w:dateFormat w:val="d-M-yyyy"/>
                                      <w:lid w:val="es-ES"/>
                                      <w:storeMappedDataAs w:val="dateTime"/>
                                      <w:calendar w:val="gregorian"/>
                                    </w:date>
                                  </w:sdtPr>
                                  <w:sdtEndPr/>
                                  <w:sdtContent>
                                    <w:p w14:paraId="5B52C1A4" w14:textId="77777777" w:rsidR="008F0D03" w:rsidRDefault="008F0D03">
                                      <w:pPr>
                                        <w:pStyle w:val="Sinespaciado"/>
                                        <w:jc w:val="right"/>
                                        <w:rPr>
                                          <w:color w:val="FFFFFF" w:themeColor="background1"/>
                                          <w:sz w:val="28"/>
                                          <w:szCs w:val="28"/>
                                        </w:rPr>
                                      </w:pPr>
                                      <w:r>
                                        <w:rPr>
                                          <w:color w:val="FFFFFF" w:themeColor="background1"/>
                                          <w:sz w:val="28"/>
                                          <w:szCs w:val="28"/>
                                          <w:lang w:val="es-ES"/>
                                        </w:rPr>
                                        <w:t>27-8-2018</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PRIrTBjJAAAyQQBAA4AAAAAAAAAAAAAAAAALgIAAGRycy9lMm9Eb2MueG1sUEsBAi0AFAAG&#10;AAgAAAAhAE/3lTLdAAAABgEAAA8AAAAAAAAAAAAAAAAAvSYAAGRycy9kb3ducmV2LnhtbFBLBQYA&#10;AAAABAAEAPMAAADH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18-08-27T00:00:00Z">
                                <w:dateFormat w:val="d-M-yyyy"/>
                                <w:lid w:val="es-ES"/>
                                <w:storeMappedDataAs w:val="dateTime"/>
                                <w:calendar w:val="gregorian"/>
                              </w:date>
                            </w:sdtPr>
                            <w:sdtEndPr/>
                            <w:sdtContent>
                              <w:p w:rsidR="008F0D03" w:rsidRDefault="008F0D03">
                                <w:pPr>
                                  <w:pStyle w:val="Sinespaciado"/>
                                  <w:jc w:val="right"/>
                                  <w:rPr>
                                    <w:color w:val="FFFFFF" w:themeColor="background1"/>
                                    <w:sz w:val="28"/>
                                    <w:szCs w:val="28"/>
                                  </w:rPr>
                                </w:pPr>
                                <w:r>
                                  <w:rPr>
                                    <w:color w:val="FFFFFF" w:themeColor="background1"/>
                                    <w:sz w:val="28"/>
                                    <w:szCs w:val="28"/>
                                    <w:lang w:val="es-ES"/>
                                  </w:rPr>
                                  <w:t>27-8-2018</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458B84D" w14:textId="77777777" w:rsidR="009D1A76" w:rsidRPr="006C0025" w:rsidRDefault="00511048" w:rsidP="009A422A">
          <w:pPr>
            <w:jc w:val="both"/>
            <w:rPr>
              <w:rFonts w:ascii="Arial" w:hAnsi="Arial" w:cs="Arial"/>
            </w:rPr>
            <w:sectPr w:rsidR="009D1A76" w:rsidRPr="006C0025" w:rsidSect="009D1A76">
              <w:headerReference w:type="default" r:id="rId9"/>
              <w:footerReference w:type="default" r:id="rId10"/>
              <w:pgSz w:w="11906" w:h="16838"/>
              <w:pgMar w:top="1417" w:right="1701" w:bottom="1417" w:left="1701" w:header="708" w:footer="708" w:gutter="0"/>
              <w:pgNumType w:start="0"/>
              <w:cols w:space="708"/>
              <w:titlePg/>
              <w:docGrid w:linePitch="360"/>
            </w:sectPr>
          </w:pPr>
          <w:r w:rsidRPr="006C0025">
            <w:rPr>
              <w:rFonts w:ascii="Arial" w:hAnsi="Arial" w:cs="Arial"/>
              <w:noProof/>
              <w:lang w:val="es-ES_tradnl" w:eastAsia="es-ES_tradnl"/>
            </w:rPr>
            <mc:AlternateContent>
              <mc:Choice Requires="wps">
                <w:drawing>
                  <wp:anchor distT="0" distB="0" distL="114300" distR="114300" simplePos="0" relativeHeight="251660288" behindDoc="0" locked="0" layoutInCell="1" allowOverlap="1" wp14:anchorId="1309FF38" wp14:editId="0190BBF3">
                    <wp:simplePos x="0" y="0"/>
                    <wp:positionH relativeFrom="page">
                      <wp:posOffset>2544283</wp:posOffset>
                    </wp:positionH>
                    <wp:positionV relativeFrom="page">
                      <wp:posOffset>1434953</wp:posOffset>
                    </wp:positionV>
                    <wp:extent cx="3810000" cy="160147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810000" cy="160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BB825" w14:textId="77777777" w:rsidR="008F0D03" w:rsidRDefault="00014429" w:rsidP="009D1A76">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F0D03">
                                      <w:rPr>
                                        <w:rFonts w:asciiTheme="majorHAnsi" w:eastAsiaTheme="majorEastAsia" w:hAnsiTheme="majorHAnsi" w:cstheme="majorBidi"/>
                                        <w:color w:val="262626" w:themeColor="text1" w:themeTint="D9"/>
                                        <w:sz w:val="72"/>
                                        <w:szCs w:val="72"/>
                                      </w:rPr>
                                      <w:t>Migración como Movilidad Social</w:t>
                                    </w:r>
                                  </w:sdtContent>
                                </w:sdt>
                              </w:p>
                              <w:p w14:paraId="29944A2B" w14:textId="77777777" w:rsidR="008F0D03" w:rsidRDefault="00014429">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F0D03">
                                      <w:rPr>
                                        <w:color w:val="404040" w:themeColor="text1" w:themeTint="BF"/>
                                        <w:sz w:val="36"/>
                                        <w:szCs w:val="36"/>
                                      </w:rPr>
                                      <w:t>La realidad de la migración en Honduras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309FF38" id="_x0000_t202" coordsize="21600,21600" o:spt="202" path="m0,0l0,21600,21600,21600,21600,0xe">
                    <v:stroke joinstyle="miter"/>
                    <v:path gradientshapeok="t" o:connecttype="rect"/>
                  </v:shapetype>
                  <v:shape id="Cuadro_x0020_de_x0020_texto_x0020_1" o:spid="_x0000_s1055" type="#_x0000_t202" style="position:absolute;left:0;text-align:left;margin-left:200.35pt;margin-top:113pt;width:300pt;height:12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" filled="f" stroked="f" strokeweight=".5pt">
                    <v:textbox style="mso-fit-shape-to-text:t" inset="0,0,0,0">
                      <w:txbxContent>
                        <w:p w14:paraId="51BBB825" w14:textId="77777777" w:rsidR="008F0D03" w:rsidRDefault="00014429" w:rsidP="009D1A76">
                          <w:pPr>
                            <w:pStyle w:val="Sinespaciado"/>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F0D03">
                                <w:rPr>
                                  <w:rFonts w:asciiTheme="majorHAnsi" w:eastAsiaTheme="majorEastAsia" w:hAnsiTheme="majorHAnsi" w:cstheme="majorBidi"/>
                                  <w:color w:val="262626" w:themeColor="text1" w:themeTint="D9"/>
                                  <w:sz w:val="72"/>
                                  <w:szCs w:val="72"/>
                                </w:rPr>
                                <w:t>Migración como Movilidad Social</w:t>
                              </w:r>
                            </w:sdtContent>
                          </w:sdt>
                        </w:p>
                        <w:p w14:paraId="29944A2B" w14:textId="77777777" w:rsidR="008F0D03" w:rsidRDefault="00014429">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F0D03">
                                <w:rPr>
                                  <w:color w:val="404040" w:themeColor="text1" w:themeTint="BF"/>
                                  <w:sz w:val="36"/>
                                  <w:szCs w:val="36"/>
                                </w:rPr>
                                <w:t>La realidad de la migración en Honduras</w:t>
                              </w:r>
                            </w:sdtContent>
                          </w:sdt>
                        </w:p>
                      </w:txbxContent>
                    </v:textbox>
                    <w10:wrap anchorx="page" anchory="page"/>
                  </v:shape>
                </w:pict>
              </mc:Fallback>
            </mc:AlternateContent>
          </w:r>
          <w:r w:rsidR="009D1A76" w:rsidRPr="006C0025">
            <w:rPr>
              <w:rFonts w:ascii="Arial" w:hAnsi="Arial" w:cs="Arial"/>
              <w:noProof/>
              <w:lang w:val="es-ES_tradnl" w:eastAsia="es-ES_tradnl"/>
            </w:rPr>
            <mc:AlternateContent>
              <mc:Choice Requires="wps">
                <w:drawing>
                  <wp:anchor distT="0" distB="0" distL="114300" distR="114300" simplePos="0" relativeHeight="251661312" behindDoc="0" locked="0" layoutInCell="1" allowOverlap="1" wp14:anchorId="2886FA06" wp14:editId="5D327A1E">
                    <wp:simplePos x="0" y="0"/>
                    <mc:AlternateContent>
                      <mc:Choice Requires="wp14">
                        <wp:positionH relativeFrom="page">
                          <wp14:pctPosHOffset>42000</wp14:pctPosHOffset>
                        </wp:positionH>
                      </mc:Choice>
                      <mc:Fallback>
                        <wp:positionH relativeFrom="page">
                          <wp:posOffset>3175000</wp:posOffset>
                        </wp:positionH>
                      </mc:Fallback>
                    </mc:AlternateContent>
                    <wp:positionV relativeFrom="margin">
                      <wp:align>bottom</wp:align>
                    </wp:positionV>
                    <wp:extent cx="1881963" cy="365760"/>
                    <wp:effectExtent l="0" t="0" r="4445" b="0"/>
                    <wp:wrapNone/>
                    <wp:docPr id="32" name="Cuadro de texto 32"/>
                    <wp:cNvGraphicFramePr/>
                    <a:graphic xmlns:a="http://schemas.openxmlformats.org/drawingml/2006/main">
                      <a:graphicData uri="http://schemas.microsoft.com/office/word/2010/wordprocessingShape">
                        <wps:wsp>
                          <wps:cNvSpPr txBox="1"/>
                          <wps:spPr>
                            <a:xfrm>
                              <a:off x="0" y="0"/>
                              <a:ext cx="1881963"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DF79A" w14:textId="77777777" w:rsidR="008F0D03" w:rsidRPr="009D1A76" w:rsidRDefault="00014429" w:rsidP="009D1A76">
                                <w:pPr>
                                  <w:pStyle w:val="Sinespaciado"/>
                                  <w:jc w:val="center"/>
                                  <w:rPr>
                                    <w:color w:val="4472C4" w:themeColor="accent1"/>
                                    <w:sz w:val="26"/>
                                    <w:szCs w:val="26"/>
                                    <w:lang w:val="en-US"/>
                                  </w:rPr>
                                </w:pPr>
                                <w:sdt>
                                  <w:sdtPr>
                                    <w:rPr>
                                      <w:color w:val="4472C4" w:themeColor="accent1"/>
                                      <w:sz w:val="26"/>
                                      <w:szCs w:val="26"/>
                                      <w:lang w:val="en-US"/>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8F0D03" w:rsidRPr="009D1A76">
                                      <w:rPr>
                                        <w:color w:val="4472C4" w:themeColor="accent1"/>
                                        <w:sz w:val="26"/>
                                        <w:szCs w:val="26"/>
                                        <w:lang w:val="en-US"/>
                                      </w:rPr>
                                      <w:t>Andy Ariel Ávila Hernández</w:t>
                                    </w:r>
                                  </w:sdtContent>
                                </w:sdt>
                              </w:p>
                              <w:p w14:paraId="0F9090E3" w14:textId="77777777" w:rsidR="008F0D03" w:rsidRPr="009D1A76" w:rsidRDefault="00014429" w:rsidP="009D1A76">
                                <w:pPr>
                                  <w:pStyle w:val="Sinespaciado"/>
                                  <w:jc w:val="center"/>
                                  <w:rPr>
                                    <w:color w:val="595959" w:themeColor="text1" w:themeTint="A6"/>
                                    <w:sz w:val="20"/>
                                    <w:szCs w:val="20"/>
                                    <w:lang w:val="en-US"/>
                                  </w:rPr>
                                </w:pPr>
                                <w:sdt>
                                  <w:sdtPr>
                                    <w:rPr>
                                      <w:caps/>
                                      <w:color w:val="595959" w:themeColor="text1" w:themeTint="A6"/>
                                      <w:sz w:val="20"/>
                                      <w:szCs w:val="20"/>
                                      <w:lang w:val="en-US"/>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8F0D03" w:rsidRPr="009D1A76">
                                      <w:rPr>
                                        <w:caps/>
                                        <w:color w:val="595959" w:themeColor="text1" w:themeTint="A6"/>
                                        <w:sz w:val="20"/>
                                        <w:szCs w:val="20"/>
                                        <w:lang w:val="en-US"/>
                                      </w:rPr>
                                      <w:t>UNITEC S</w:t>
                                    </w:r>
                                    <w:r w:rsidR="008F0D03">
                                      <w:rPr>
                                        <w:caps/>
                                        <w:color w:val="595959" w:themeColor="text1" w:themeTint="A6"/>
                                        <w:sz w:val="20"/>
                                        <w:szCs w:val="20"/>
                                        <w:lang w:val="en-US"/>
                                      </w:rPr>
                                      <w:t>PS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2" o:spid="_x0000_s1056" type="#_x0000_t202" style="position:absolute;left:0;text-align:left;margin-left:0;margin-top:0;width:148.2pt;height:28.8pt;z-index:251661312;visibility:visible;mso-wrap-style:square;mso-width-percent:0;mso-height-percent:0;mso-left-percent:420;mso-wrap-distance-left:9pt;mso-wrap-distance-top:0;mso-wrap-distance-right:9pt;mso-wrap-distance-bottom:0;mso-position-horizontal-relative:page;mso-position-vertical:bottom;mso-position-vertical-relative:margin;mso-width-percent:0;mso-height-percent:0;mso-left-percent:42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" filled="f" stroked="f" strokeweight=".5pt">
                    <v:textbox style="mso-fit-shape-to-text:t" inset="0,0,0,0">
                      <w:txbxContent>
                        <w:p w:rsidR="008F0D03" w:rsidRPr="009D1A76" w:rsidRDefault="00D60341" w:rsidP="009D1A76">
                          <w:pPr>
                            <w:pStyle w:val="Sinespaciado"/>
                            <w:jc w:val="center"/>
                            <w:rPr>
                              <w:color w:val="4472C4" w:themeColor="accent1"/>
                              <w:sz w:val="26"/>
                              <w:szCs w:val="26"/>
                              <w:lang w:val="en-US"/>
                            </w:rPr>
                          </w:pPr>
                          <w:sdt>
                            <w:sdtPr>
                              <w:rPr>
                                <w:color w:val="4472C4" w:themeColor="accent1"/>
                                <w:sz w:val="26"/>
                                <w:szCs w:val="26"/>
                                <w:lang w:val="en-US"/>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8F0D03" w:rsidRPr="009D1A76">
                                <w:rPr>
                                  <w:color w:val="4472C4" w:themeColor="accent1"/>
                                  <w:sz w:val="26"/>
                                  <w:szCs w:val="26"/>
                                  <w:lang w:val="en-US"/>
                                </w:rPr>
                                <w:t>Andy Ariel Ávila Hernández</w:t>
                              </w:r>
                            </w:sdtContent>
                          </w:sdt>
                        </w:p>
                        <w:p w:rsidR="008F0D03" w:rsidRPr="009D1A76" w:rsidRDefault="00D60341" w:rsidP="009D1A76">
                          <w:pPr>
                            <w:pStyle w:val="Sinespaciado"/>
                            <w:jc w:val="center"/>
                            <w:rPr>
                              <w:color w:val="595959" w:themeColor="text1" w:themeTint="A6"/>
                              <w:sz w:val="20"/>
                              <w:szCs w:val="20"/>
                              <w:lang w:val="en-US"/>
                            </w:rPr>
                          </w:pPr>
                          <w:sdt>
                            <w:sdtPr>
                              <w:rPr>
                                <w:caps/>
                                <w:color w:val="595959" w:themeColor="text1" w:themeTint="A6"/>
                                <w:sz w:val="20"/>
                                <w:szCs w:val="20"/>
                                <w:lang w:val="en-US"/>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8F0D03" w:rsidRPr="009D1A76">
                                <w:rPr>
                                  <w:caps/>
                                  <w:color w:val="595959" w:themeColor="text1" w:themeTint="A6"/>
                                  <w:sz w:val="20"/>
                                  <w:szCs w:val="20"/>
                                  <w:lang w:val="en-US"/>
                                </w:rPr>
                                <w:t>UNITEC S</w:t>
                              </w:r>
                              <w:r w:rsidR="008F0D03">
                                <w:rPr>
                                  <w:caps/>
                                  <w:color w:val="595959" w:themeColor="text1" w:themeTint="A6"/>
                                  <w:sz w:val="20"/>
                                  <w:szCs w:val="20"/>
                                  <w:lang w:val="en-US"/>
                                </w:rPr>
                                <w:t>PS</w:t>
                              </w:r>
                            </w:sdtContent>
                          </w:sdt>
                        </w:p>
                      </w:txbxContent>
                    </v:textbox>
                    <w10:wrap anchorx="page" anchory="margin"/>
                  </v:shape>
                </w:pict>
              </mc:Fallback>
            </mc:AlternateContent>
          </w:r>
          <w:r w:rsidR="009D1A76" w:rsidRPr="006C0025">
            <w:rPr>
              <w:rFonts w:ascii="Arial" w:hAnsi="Arial" w:cs="Arial"/>
            </w:rPr>
            <w:br w:type="page"/>
          </w:r>
        </w:p>
      </w:sdtContent>
    </w:sdt>
    <w:sdt>
      <w:sdtPr>
        <w:rPr>
          <w:rFonts w:ascii="Arial" w:eastAsiaTheme="minorHAnsi" w:hAnsi="Arial" w:cs="Arial"/>
          <w:color w:val="auto"/>
          <w:sz w:val="22"/>
          <w:szCs w:val="22"/>
          <w:lang w:val="es-ES" w:eastAsia="en-US"/>
        </w:rPr>
        <w:id w:val="585954767"/>
        <w:docPartObj>
          <w:docPartGallery w:val="Table of Contents"/>
          <w:docPartUnique/>
        </w:docPartObj>
      </w:sdtPr>
      <w:sdtEndPr>
        <w:rPr>
          <w:b/>
          <w:bCs/>
        </w:rPr>
      </w:sdtEndPr>
      <w:sdtContent>
        <w:p w14:paraId="4AA32EA0" w14:textId="77777777" w:rsidR="00B1118E" w:rsidRPr="003C6A1E" w:rsidRDefault="00511048" w:rsidP="003C6A1E">
          <w:pPr>
            <w:pStyle w:val="TtulodeTDC"/>
            <w:jc w:val="both"/>
            <w:rPr>
              <w:rFonts w:ascii="Arial" w:hAnsi="Arial" w:cs="Arial"/>
            </w:rPr>
          </w:pPr>
          <w:r w:rsidRPr="006C0025">
            <w:rPr>
              <w:rFonts w:ascii="Arial" w:hAnsi="Arial" w:cs="Arial"/>
              <w:lang w:val="es-ES"/>
            </w:rPr>
            <w:t>Contenido</w:t>
          </w:r>
          <w:r w:rsidRPr="006C0025">
            <w:rPr>
              <w:rFonts w:ascii="Arial" w:hAnsi="Arial" w:cs="Arial"/>
              <w:b/>
              <w:bCs/>
              <w:lang w:val="es-ES"/>
            </w:rPr>
            <w:fldChar w:fldCharType="begin"/>
          </w:r>
          <w:r w:rsidRPr="006C0025">
            <w:rPr>
              <w:rFonts w:ascii="Arial" w:hAnsi="Arial" w:cs="Arial"/>
              <w:b/>
              <w:bCs/>
              <w:lang w:val="es-ES"/>
            </w:rPr>
            <w:instrText xml:space="preserve"> TOC \o "1-3" \h \z \u </w:instrText>
          </w:r>
          <w:r w:rsidRPr="006C0025">
            <w:rPr>
              <w:rFonts w:ascii="Arial" w:hAnsi="Arial" w:cs="Arial"/>
              <w:b/>
              <w:bCs/>
              <w:lang w:val="es-ES"/>
            </w:rPr>
            <w:fldChar w:fldCharType="separate"/>
          </w:r>
          <w:hyperlink w:anchor="_Toc523864472" w:history="1">
            <w:r w:rsidR="00B1118E" w:rsidRPr="006C0025">
              <w:rPr>
                <w:rStyle w:val="Hipervnculo"/>
                <w:rFonts w:ascii="Arial" w:hAnsi="Arial" w:cs="Arial"/>
                <w:noProof/>
              </w:rPr>
              <w:t>I.</w:t>
            </w:r>
            <w:r w:rsidR="00B1118E" w:rsidRPr="006C0025">
              <w:rPr>
                <w:rFonts w:ascii="Arial" w:eastAsiaTheme="minorEastAsia" w:hAnsi="Arial" w:cs="Arial"/>
                <w:noProof/>
              </w:rPr>
              <w:tab/>
            </w:r>
            <w:r w:rsidR="00B1118E" w:rsidRPr="006C0025">
              <w:rPr>
                <w:rStyle w:val="Hipervnculo"/>
                <w:rFonts w:ascii="Arial" w:hAnsi="Arial" w:cs="Arial"/>
                <w:noProof/>
              </w:rPr>
              <w:t>Introducción</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_Toc523864472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2</w:t>
            </w:r>
            <w:r w:rsidR="00B1118E" w:rsidRPr="006C0025">
              <w:rPr>
                <w:rFonts w:ascii="Arial" w:hAnsi="Arial" w:cs="Arial"/>
                <w:noProof/>
                <w:webHidden/>
              </w:rPr>
              <w:fldChar w:fldCharType="end"/>
            </w:r>
          </w:hyperlink>
        </w:p>
        <w:p w14:paraId="714082FE" w14:textId="77777777" w:rsidR="00B1118E" w:rsidRPr="006C0025" w:rsidRDefault="00014429">
          <w:pPr>
            <w:pStyle w:val="TDC1"/>
            <w:tabs>
              <w:tab w:val="left" w:pos="440"/>
              <w:tab w:val="right" w:leader="dot" w:pos="8494"/>
            </w:tabs>
            <w:rPr>
              <w:rFonts w:ascii="Arial" w:eastAsiaTheme="minorEastAsia" w:hAnsi="Arial" w:cs="Arial"/>
              <w:noProof/>
              <w:lang w:eastAsia="es-HN"/>
            </w:rPr>
          </w:pPr>
          <w:hyperlink w:anchor="_Toc523864473" w:history="1">
            <w:r w:rsidR="00B1118E" w:rsidRPr="006C0025">
              <w:rPr>
                <w:rStyle w:val="Hipervnculo"/>
                <w:rFonts w:ascii="Arial" w:hAnsi="Arial" w:cs="Arial"/>
                <w:noProof/>
              </w:rPr>
              <w:t>II.</w:t>
            </w:r>
            <w:r w:rsidR="00B1118E" w:rsidRPr="006C0025">
              <w:rPr>
                <w:rFonts w:ascii="Arial" w:eastAsiaTheme="minorEastAsia" w:hAnsi="Arial" w:cs="Arial"/>
                <w:noProof/>
                <w:lang w:eastAsia="es-HN"/>
              </w:rPr>
              <w:tab/>
            </w:r>
            <w:r w:rsidR="00B1118E" w:rsidRPr="006C0025">
              <w:rPr>
                <w:rStyle w:val="Hipervnculo"/>
                <w:rFonts w:ascii="Arial" w:hAnsi="Arial" w:cs="Arial"/>
                <w:noProof/>
              </w:rPr>
              <w:t>Razones Migratorias</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_Toc523864473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3</w:t>
            </w:r>
            <w:r w:rsidR="00B1118E" w:rsidRPr="006C0025">
              <w:rPr>
                <w:rFonts w:ascii="Arial" w:hAnsi="Arial" w:cs="Arial"/>
                <w:noProof/>
                <w:webHidden/>
              </w:rPr>
              <w:fldChar w:fldCharType="end"/>
            </w:r>
          </w:hyperlink>
        </w:p>
        <w:p w14:paraId="52EE466E" w14:textId="77777777" w:rsidR="00B1118E" w:rsidRPr="006C0025" w:rsidRDefault="00014429">
          <w:pPr>
            <w:pStyle w:val="TDC2"/>
            <w:tabs>
              <w:tab w:val="right" w:leader="dot" w:pos="8494"/>
            </w:tabs>
            <w:rPr>
              <w:rFonts w:ascii="Arial" w:eastAsiaTheme="minorEastAsia" w:hAnsi="Arial" w:cs="Arial"/>
              <w:noProof/>
              <w:lang w:eastAsia="es-HN"/>
            </w:rPr>
          </w:pPr>
          <w:hyperlink w:anchor="_Toc523864474" w:history="1">
            <w:r w:rsidR="00B1118E" w:rsidRPr="006C0025">
              <w:rPr>
                <w:rStyle w:val="Hipervnculo"/>
                <w:rFonts w:ascii="Arial" w:hAnsi="Arial" w:cs="Arial"/>
                <w:noProof/>
              </w:rPr>
              <w:t>Violencia</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_Toc523864474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3</w:t>
            </w:r>
            <w:r w:rsidR="00B1118E" w:rsidRPr="006C0025">
              <w:rPr>
                <w:rFonts w:ascii="Arial" w:hAnsi="Arial" w:cs="Arial"/>
                <w:noProof/>
                <w:webHidden/>
              </w:rPr>
              <w:fldChar w:fldCharType="end"/>
            </w:r>
          </w:hyperlink>
        </w:p>
        <w:p w14:paraId="1A10C30E" w14:textId="77777777" w:rsidR="00B1118E" w:rsidRPr="006C0025" w:rsidRDefault="00014429">
          <w:pPr>
            <w:pStyle w:val="TDC2"/>
            <w:tabs>
              <w:tab w:val="right" w:leader="dot" w:pos="8494"/>
            </w:tabs>
            <w:rPr>
              <w:rFonts w:ascii="Arial" w:eastAsiaTheme="minorEastAsia" w:hAnsi="Arial" w:cs="Arial"/>
              <w:noProof/>
              <w:lang w:eastAsia="es-HN"/>
            </w:rPr>
          </w:pPr>
          <w:hyperlink w:anchor="_Toc523864475" w:history="1">
            <w:r w:rsidR="00B1118E" w:rsidRPr="006C0025">
              <w:rPr>
                <w:rStyle w:val="Hipervnculo"/>
                <w:rFonts w:ascii="Arial" w:hAnsi="Arial" w:cs="Arial"/>
                <w:noProof/>
              </w:rPr>
              <w:t>Desempleo</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_Toc523864475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3</w:t>
            </w:r>
            <w:r w:rsidR="00B1118E" w:rsidRPr="006C0025">
              <w:rPr>
                <w:rFonts w:ascii="Arial" w:hAnsi="Arial" w:cs="Arial"/>
                <w:noProof/>
                <w:webHidden/>
              </w:rPr>
              <w:fldChar w:fldCharType="end"/>
            </w:r>
          </w:hyperlink>
        </w:p>
        <w:p w14:paraId="1017A271" w14:textId="77777777" w:rsidR="00B1118E" w:rsidRPr="006C0025" w:rsidRDefault="00014429">
          <w:pPr>
            <w:pStyle w:val="TDC2"/>
            <w:tabs>
              <w:tab w:val="right" w:leader="dot" w:pos="8494"/>
            </w:tabs>
            <w:rPr>
              <w:rFonts w:ascii="Arial" w:eastAsiaTheme="minorEastAsia" w:hAnsi="Arial" w:cs="Arial"/>
              <w:noProof/>
              <w:lang w:eastAsia="es-HN"/>
            </w:rPr>
          </w:pPr>
          <w:hyperlink w:anchor="_Toc523864476" w:history="1">
            <w:r w:rsidR="00B1118E" w:rsidRPr="006C0025">
              <w:rPr>
                <w:rStyle w:val="Hipervnculo"/>
                <w:rFonts w:ascii="Arial" w:hAnsi="Arial" w:cs="Arial"/>
                <w:noProof/>
              </w:rPr>
              <w:t>Pobreza</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_Toc523864476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4</w:t>
            </w:r>
            <w:r w:rsidR="00B1118E" w:rsidRPr="006C0025">
              <w:rPr>
                <w:rFonts w:ascii="Arial" w:hAnsi="Arial" w:cs="Arial"/>
                <w:noProof/>
                <w:webHidden/>
              </w:rPr>
              <w:fldChar w:fldCharType="end"/>
            </w:r>
          </w:hyperlink>
        </w:p>
        <w:p w14:paraId="75BF7EEC" w14:textId="77777777" w:rsidR="00B1118E" w:rsidRPr="006C0025" w:rsidRDefault="00014429">
          <w:pPr>
            <w:pStyle w:val="TDC2"/>
            <w:tabs>
              <w:tab w:val="right" w:leader="dot" w:pos="8494"/>
            </w:tabs>
            <w:rPr>
              <w:rFonts w:ascii="Arial" w:eastAsiaTheme="minorEastAsia" w:hAnsi="Arial" w:cs="Arial"/>
              <w:noProof/>
              <w:lang w:eastAsia="es-HN"/>
            </w:rPr>
          </w:pPr>
          <w:hyperlink w:anchor="_Toc523864477" w:history="1">
            <w:r w:rsidR="00B1118E" w:rsidRPr="006C0025">
              <w:rPr>
                <w:rStyle w:val="Hipervnculo"/>
                <w:rFonts w:ascii="Arial" w:hAnsi="Arial" w:cs="Arial"/>
                <w:noProof/>
              </w:rPr>
              <w:t>Inestabilidad Política</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_Toc523864477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4</w:t>
            </w:r>
            <w:r w:rsidR="00B1118E" w:rsidRPr="006C0025">
              <w:rPr>
                <w:rFonts w:ascii="Arial" w:hAnsi="Arial" w:cs="Arial"/>
                <w:noProof/>
                <w:webHidden/>
              </w:rPr>
              <w:fldChar w:fldCharType="end"/>
            </w:r>
          </w:hyperlink>
        </w:p>
        <w:p w14:paraId="4E751493" w14:textId="77777777" w:rsidR="00B1118E" w:rsidRPr="006C0025" w:rsidRDefault="00014429">
          <w:pPr>
            <w:pStyle w:val="TDC1"/>
            <w:tabs>
              <w:tab w:val="left" w:pos="660"/>
              <w:tab w:val="right" w:leader="dot" w:pos="8494"/>
            </w:tabs>
            <w:rPr>
              <w:rFonts w:ascii="Arial" w:eastAsiaTheme="minorEastAsia" w:hAnsi="Arial" w:cs="Arial"/>
              <w:noProof/>
              <w:lang w:eastAsia="es-HN"/>
            </w:rPr>
          </w:pPr>
          <w:hyperlink w:anchor="_Toc523864478" w:history="1">
            <w:r w:rsidR="00B1118E" w:rsidRPr="006C0025">
              <w:rPr>
                <w:rStyle w:val="Hipervnculo"/>
                <w:rFonts w:ascii="Arial" w:hAnsi="Arial" w:cs="Arial"/>
                <w:noProof/>
              </w:rPr>
              <w:t>III.Costos de la Migración</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_Toc523864478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5</w:t>
            </w:r>
            <w:r w:rsidR="00B1118E" w:rsidRPr="006C0025">
              <w:rPr>
                <w:rFonts w:ascii="Arial" w:hAnsi="Arial" w:cs="Arial"/>
                <w:noProof/>
                <w:webHidden/>
              </w:rPr>
              <w:fldChar w:fldCharType="end"/>
            </w:r>
          </w:hyperlink>
        </w:p>
        <w:p w14:paraId="7CA33A85" w14:textId="77777777" w:rsidR="00B1118E" w:rsidRPr="006C0025" w:rsidRDefault="00014429">
          <w:pPr>
            <w:pStyle w:val="TDC1"/>
            <w:tabs>
              <w:tab w:val="left" w:pos="660"/>
              <w:tab w:val="right" w:leader="dot" w:pos="8494"/>
            </w:tabs>
            <w:rPr>
              <w:rFonts w:ascii="Arial" w:eastAsiaTheme="minorEastAsia" w:hAnsi="Arial" w:cs="Arial"/>
              <w:noProof/>
              <w:lang w:eastAsia="es-HN"/>
            </w:rPr>
          </w:pPr>
          <w:hyperlink w:anchor="_Toc523864479" w:history="1">
            <w:r w:rsidR="00B1118E" w:rsidRPr="006C0025">
              <w:rPr>
                <w:rStyle w:val="Hipervnculo"/>
                <w:rFonts w:ascii="Arial" w:hAnsi="Arial" w:cs="Arial"/>
                <w:noProof/>
              </w:rPr>
              <w:t>IV.Rutas Migratorias</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_Toc523864479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5</w:t>
            </w:r>
            <w:r w:rsidR="00B1118E" w:rsidRPr="006C0025">
              <w:rPr>
                <w:rFonts w:ascii="Arial" w:hAnsi="Arial" w:cs="Arial"/>
                <w:noProof/>
                <w:webHidden/>
              </w:rPr>
              <w:fldChar w:fldCharType="end"/>
            </w:r>
          </w:hyperlink>
        </w:p>
        <w:p w14:paraId="1D08E878" w14:textId="77777777" w:rsidR="00B1118E" w:rsidRPr="006C0025" w:rsidRDefault="00014429">
          <w:pPr>
            <w:pStyle w:val="TDC1"/>
            <w:tabs>
              <w:tab w:val="left" w:pos="440"/>
              <w:tab w:val="right" w:leader="dot" w:pos="8494"/>
            </w:tabs>
            <w:rPr>
              <w:rFonts w:ascii="Arial" w:eastAsiaTheme="minorEastAsia" w:hAnsi="Arial" w:cs="Arial"/>
              <w:noProof/>
              <w:lang w:eastAsia="es-HN"/>
            </w:rPr>
          </w:pPr>
          <w:hyperlink w:anchor="_Toc523864480" w:history="1">
            <w:r w:rsidR="00B1118E" w:rsidRPr="006C0025">
              <w:rPr>
                <w:rStyle w:val="Hipervnculo"/>
                <w:rFonts w:ascii="Arial" w:hAnsi="Arial" w:cs="Arial"/>
                <w:noProof/>
              </w:rPr>
              <w:t>V.Riesgos durante el viaje</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_Toc523864480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6</w:t>
            </w:r>
            <w:r w:rsidR="00B1118E" w:rsidRPr="006C0025">
              <w:rPr>
                <w:rFonts w:ascii="Arial" w:hAnsi="Arial" w:cs="Arial"/>
                <w:noProof/>
                <w:webHidden/>
              </w:rPr>
              <w:fldChar w:fldCharType="end"/>
            </w:r>
          </w:hyperlink>
        </w:p>
        <w:p w14:paraId="79CB09A6" w14:textId="77777777" w:rsidR="00B1118E" w:rsidRPr="006C0025" w:rsidRDefault="00014429">
          <w:pPr>
            <w:pStyle w:val="TDC1"/>
            <w:tabs>
              <w:tab w:val="left" w:pos="660"/>
              <w:tab w:val="right" w:leader="dot" w:pos="8494"/>
            </w:tabs>
            <w:rPr>
              <w:rFonts w:ascii="Arial" w:eastAsiaTheme="minorEastAsia" w:hAnsi="Arial" w:cs="Arial"/>
              <w:noProof/>
              <w:lang w:eastAsia="es-HN"/>
            </w:rPr>
          </w:pPr>
          <w:hyperlink w:anchor="_Toc523864481" w:history="1">
            <w:r w:rsidR="00B1118E" w:rsidRPr="006C0025">
              <w:rPr>
                <w:rStyle w:val="Hipervnculo"/>
                <w:rFonts w:ascii="Arial" w:hAnsi="Arial" w:cs="Arial"/>
                <w:noProof/>
              </w:rPr>
              <w:t>VI.Tipos de Trabajo</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_Toc523864481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6</w:t>
            </w:r>
            <w:r w:rsidR="00B1118E" w:rsidRPr="006C0025">
              <w:rPr>
                <w:rFonts w:ascii="Arial" w:hAnsi="Arial" w:cs="Arial"/>
                <w:noProof/>
                <w:webHidden/>
              </w:rPr>
              <w:fldChar w:fldCharType="end"/>
            </w:r>
          </w:hyperlink>
        </w:p>
        <w:p w14:paraId="7D3E1F22" w14:textId="77777777" w:rsidR="00B1118E" w:rsidRPr="006C0025" w:rsidRDefault="00014429">
          <w:pPr>
            <w:pStyle w:val="TDC1"/>
            <w:tabs>
              <w:tab w:val="left" w:pos="660"/>
              <w:tab w:val="right" w:leader="dot" w:pos="8494"/>
            </w:tabs>
            <w:rPr>
              <w:rFonts w:ascii="Arial" w:eastAsiaTheme="minorEastAsia" w:hAnsi="Arial" w:cs="Arial"/>
              <w:noProof/>
              <w:lang w:eastAsia="es-HN"/>
            </w:rPr>
          </w:pPr>
          <w:hyperlink w:anchor="_Toc523864482" w:history="1">
            <w:r w:rsidR="00B1118E" w:rsidRPr="006C0025">
              <w:rPr>
                <w:rStyle w:val="Hipervnculo"/>
                <w:rFonts w:ascii="Arial" w:hAnsi="Arial" w:cs="Arial"/>
                <w:noProof/>
              </w:rPr>
              <w:t>VII.¿Movilidad Social?</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_Toc523864482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6</w:t>
            </w:r>
            <w:r w:rsidR="00B1118E" w:rsidRPr="006C0025">
              <w:rPr>
                <w:rFonts w:ascii="Arial" w:hAnsi="Arial" w:cs="Arial"/>
                <w:noProof/>
                <w:webHidden/>
              </w:rPr>
              <w:fldChar w:fldCharType="end"/>
            </w:r>
          </w:hyperlink>
        </w:p>
        <w:p w14:paraId="533D690A" w14:textId="77777777" w:rsidR="00B1118E" w:rsidRPr="006C0025" w:rsidRDefault="00014429">
          <w:pPr>
            <w:pStyle w:val="TDC1"/>
            <w:tabs>
              <w:tab w:val="left" w:pos="660"/>
              <w:tab w:val="right" w:leader="dot" w:pos="8494"/>
            </w:tabs>
            <w:rPr>
              <w:rFonts w:ascii="Arial" w:eastAsiaTheme="minorEastAsia" w:hAnsi="Arial" w:cs="Arial"/>
              <w:noProof/>
              <w:lang w:eastAsia="es-HN"/>
            </w:rPr>
          </w:pPr>
          <w:hyperlink w:anchor="_Toc523864483" w:history="1">
            <w:r w:rsidR="00B1118E" w:rsidRPr="006C0025">
              <w:rPr>
                <w:rStyle w:val="Hipervnculo"/>
                <w:rFonts w:ascii="Arial" w:hAnsi="Arial" w:cs="Arial"/>
                <w:noProof/>
              </w:rPr>
              <w:t>VIII.Condiciones de Vida</w:t>
            </w:r>
            <w:r w:rsidR="00B1118E" w:rsidRPr="006C0025">
              <w:rPr>
                <w:rFonts w:ascii="Arial" w:hAnsi="Arial" w:cs="Arial"/>
                <w:noProof/>
                <w:webHidden/>
              </w:rPr>
              <w:tab/>
            </w:r>
            <w:r w:rsidR="00B1118E" w:rsidRPr="006C0025">
              <w:rPr>
                <w:rFonts w:ascii="Arial" w:hAnsi="Arial" w:cs="Arial"/>
                <w:noProof/>
                <w:webHidden/>
              </w:rPr>
              <w:fldChar w:fldCharType="begin"/>
            </w:r>
            <w:r w:rsidR="00B1118E" w:rsidRPr="006C0025">
              <w:rPr>
                <w:rFonts w:ascii="Arial" w:hAnsi="Arial" w:cs="Arial"/>
                <w:noProof/>
                <w:webHidden/>
              </w:rPr>
              <w:instrText xml:space="preserve"> PAGEREF _Toc523864483 \h </w:instrText>
            </w:r>
            <w:r w:rsidR="00B1118E" w:rsidRPr="006C0025">
              <w:rPr>
                <w:rFonts w:ascii="Arial" w:hAnsi="Arial" w:cs="Arial"/>
                <w:noProof/>
                <w:webHidden/>
              </w:rPr>
            </w:r>
            <w:r w:rsidR="00B1118E" w:rsidRPr="006C0025">
              <w:rPr>
                <w:rFonts w:ascii="Arial" w:hAnsi="Arial" w:cs="Arial"/>
                <w:noProof/>
                <w:webHidden/>
              </w:rPr>
              <w:fldChar w:fldCharType="separate"/>
            </w:r>
            <w:r w:rsidR="00B1118E" w:rsidRPr="006C0025">
              <w:rPr>
                <w:rFonts w:ascii="Arial" w:hAnsi="Arial" w:cs="Arial"/>
                <w:noProof/>
                <w:webHidden/>
              </w:rPr>
              <w:t>7</w:t>
            </w:r>
            <w:r w:rsidR="00B1118E" w:rsidRPr="006C0025">
              <w:rPr>
                <w:rFonts w:ascii="Arial" w:hAnsi="Arial" w:cs="Arial"/>
                <w:noProof/>
                <w:webHidden/>
              </w:rPr>
              <w:fldChar w:fldCharType="end"/>
            </w:r>
          </w:hyperlink>
        </w:p>
        <w:p w14:paraId="75F3910D" w14:textId="77777777" w:rsidR="00511048" w:rsidRPr="006C0025" w:rsidRDefault="00511048" w:rsidP="009A422A">
          <w:pPr>
            <w:jc w:val="both"/>
            <w:rPr>
              <w:rFonts w:ascii="Arial" w:hAnsi="Arial" w:cs="Arial"/>
            </w:rPr>
          </w:pPr>
          <w:r w:rsidRPr="006C0025">
            <w:rPr>
              <w:rFonts w:ascii="Arial" w:hAnsi="Arial" w:cs="Arial"/>
              <w:b/>
              <w:bCs/>
              <w:lang w:val="es-ES"/>
            </w:rPr>
            <w:fldChar w:fldCharType="end"/>
          </w:r>
        </w:p>
      </w:sdtContent>
    </w:sdt>
    <w:p w14:paraId="1C10998F" w14:textId="77777777" w:rsidR="00511048" w:rsidRPr="006C0025" w:rsidRDefault="00511048" w:rsidP="009A422A">
      <w:pPr>
        <w:jc w:val="both"/>
        <w:rPr>
          <w:rFonts w:ascii="Arial" w:hAnsi="Arial" w:cs="Arial"/>
        </w:rPr>
        <w:sectPr w:rsidR="00511048" w:rsidRPr="006C0025" w:rsidSect="00511048">
          <w:pgSz w:w="11906" w:h="16838"/>
          <w:pgMar w:top="1417" w:right="1701" w:bottom="1417" w:left="1701" w:header="708" w:footer="708" w:gutter="0"/>
          <w:cols w:space="708"/>
          <w:docGrid w:linePitch="360"/>
        </w:sectPr>
      </w:pPr>
    </w:p>
    <w:p w14:paraId="43DFC3EA" w14:textId="77777777" w:rsidR="008C47F8" w:rsidRPr="006C0025" w:rsidRDefault="00511048" w:rsidP="009A422A">
      <w:pPr>
        <w:pStyle w:val="Ttulo1"/>
        <w:numPr>
          <w:ilvl w:val="0"/>
          <w:numId w:val="1"/>
        </w:numPr>
        <w:jc w:val="both"/>
        <w:rPr>
          <w:rFonts w:ascii="Arial" w:hAnsi="Arial" w:cs="Arial"/>
        </w:rPr>
      </w:pPr>
      <w:bookmarkStart w:id="1" w:name="_Toc523864472"/>
      <w:r w:rsidRPr="006C0025">
        <w:rPr>
          <w:rFonts w:ascii="Arial" w:hAnsi="Arial" w:cs="Arial"/>
        </w:rPr>
        <w:lastRenderedPageBreak/>
        <w:t>Introducción</w:t>
      </w:r>
      <w:bookmarkEnd w:id="1"/>
    </w:p>
    <w:p w14:paraId="7A6BADFD" w14:textId="77777777" w:rsidR="006C363F" w:rsidRPr="006C0025" w:rsidRDefault="006C363F" w:rsidP="009A422A">
      <w:pPr>
        <w:jc w:val="both"/>
        <w:rPr>
          <w:rFonts w:ascii="Arial" w:hAnsi="Arial" w:cs="Arial"/>
          <w:sz w:val="24"/>
        </w:rPr>
      </w:pPr>
    </w:p>
    <w:p w14:paraId="0FFEB5C7" w14:textId="77777777" w:rsidR="006C363F" w:rsidRPr="006C0025" w:rsidRDefault="006C363F" w:rsidP="009A422A">
      <w:pPr>
        <w:ind w:firstLine="708"/>
        <w:jc w:val="both"/>
        <w:rPr>
          <w:rFonts w:ascii="Arial" w:hAnsi="Arial" w:cs="Arial"/>
          <w:sz w:val="24"/>
        </w:rPr>
      </w:pPr>
    </w:p>
    <w:p w14:paraId="3990584D" w14:textId="77777777" w:rsidR="006C363F" w:rsidRPr="006C0025" w:rsidRDefault="006C363F" w:rsidP="009A422A">
      <w:pPr>
        <w:ind w:firstLine="708"/>
        <w:jc w:val="both"/>
        <w:rPr>
          <w:rFonts w:ascii="Arial" w:hAnsi="Arial" w:cs="Arial"/>
          <w:sz w:val="24"/>
        </w:rPr>
      </w:pPr>
    </w:p>
    <w:p w14:paraId="719866F9" w14:textId="77777777" w:rsidR="009A422A" w:rsidRPr="006C0025" w:rsidRDefault="009A422A" w:rsidP="009A422A">
      <w:pPr>
        <w:ind w:firstLine="708"/>
        <w:jc w:val="both"/>
        <w:rPr>
          <w:rFonts w:ascii="Arial" w:hAnsi="Arial" w:cs="Arial"/>
          <w:sz w:val="24"/>
        </w:rPr>
      </w:pPr>
    </w:p>
    <w:p w14:paraId="7EB358F6" w14:textId="77777777" w:rsidR="009A422A" w:rsidRPr="006C0025" w:rsidRDefault="009A422A" w:rsidP="009A422A">
      <w:pPr>
        <w:ind w:firstLine="708"/>
        <w:jc w:val="both"/>
        <w:rPr>
          <w:rFonts w:ascii="Arial" w:hAnsi="Arial" w:cs="Arial"/>
          <w:sz w:val="24"/>
        </w:rPr>
      </w:pPr>
    </w:p>
    <w:p w14:paraId="4168D4F8" w14:textId="77777777" w:rsidR="009A422A" w:rsidRPr="006C0025" w:rsidRDefault="009A422A" w:rsidP="009A422A">
      <w:pPr>
        <w:ind w:firstLine="708"/>
        <w:jc w:val="both"/>
        <w:rPr>
          <w:rFonts w:ascii="Arial" w:hAnsi="Arial" w:cs="Arial"/>
          <w:sz w:val="24"/>
        </w:rPr>
      </w:pPr>
    </w:p>
    <w:p w14:paraId="6DBF14D1" w14:textId="77777777" w:rsidR="006C363F" w:rsidRPr="006C0025" w:rsidRDefault="006C363F" w:rsidP="009A422A">
      <w:pPr>
        <w:ind w:firstLine="708"/>
        <w:jc w:val="both"/>
        <w:rPr>
          <w:rFonts w:ascii="Arial" w:hAnsi="Arial" w:cs="Arial"/>
          <w:sz w:val="24"/>
        </w:rPr>
      </w:pPr>
    </w:p>
    <w:p w14:paraId="568E9740" w14:textId="77777777" w:rsidR="006C363F" w:rsidRPr="006C0025" w:rsidRDefault="006C363F" w:rsidP="009A422A">
      <w:pPr>
        <w:ind w:firstLine="708"/>
        <w:jc w:val="both"/>
        <w:rPr>
          <w:rFonts w:ascii="Arial" w:hAnsi="Arial" w:cs="Arial"/>
          <w:sz w:val="24"/>
        </w:rPr>
      </w:pPr>
    </w:p>
    <w:p w14:paraId="374D5FDF" w14:textId="77777777" w:rsidR="006C363F" w:rsidRPr="006C0025" w:rsidRDefault="006C363F" w:rsidP="009A422A">
      <w:pPr>
        <w:ind w:firstLine="708"/>
        <w:jc w:val="both"/>
        <w:rPr>
          <w:rFonts w:ascii="Arial" w:hAnsi="Arial" w:cs="Arial"/>
          <w:sz w:val="24"/>
        </w:rPr>
      </w:pPr>
    </w:p>
    <w:p w14:paraId="2E63BDE3" w14:textId="77777777" w:rsidR="006C363F" w:rsidRPr="006C0025" w:rsidRDefault="006C363F" w:rsidP="009A422A">
      <w:pPr>
        <w:ind w:firstLine="708"/>
        <w:jc w:val="both"/>
        <w:rPr>
          <w:rFonts w:ascii="Arial" w:hAnsi="Arial" w:cs="Arial"/>
          <w:sz w:val="24"/>
        </w:rPr>
      </w:pPr>
    </w:p>
    <w:p w14:paraId="43787911" w14:textId="77777777" w:rsidR="008C47F8" w:rsidRPr="006C0025" w:rsidRDefault="008C47F8" w:rsidP="009A422A">
      <w:pPr>
        <w:ind w:firstLine="708"/>
        <w:jc w:val="both"/>
        <w:rPr>
          <w:rFonts w:ascii="Arial" w:hAnsi="Arial" w:cs="Arial"/>
          <w:sz w:val="24"/>
        </w:rPr>
        <w:sectPr w:rsidR="008C47F8" w:rsidRPr="006C0025" w:rsidSect="00511048">
          <w:pgSz w:w="11906" w:h="16838"/>
          <w:pgMar w:top="1417" w:right="1701" w:bottom="1417" w:left="1701" w:header="708" w:footer="708" w:gutter="0"/>
          <w:cols w:num="2" w:space="708"/>
          <w:docGrid w:linePitch="360"/>
        </w:sectPr>
      </w:pPr>
    </w:p>
    <w:p w14:paraId="7FC96593" w14:textId="77777777" w:rsidR="00183CB1" w:rsidRPr="006C0025" w:rsidRDefault="00183CB1" w:rsidP="009A422A">
      <w:pPr>
        <w:spacing w:line="360" w:lineRule="auto"/>
        <w:ind w:firstLine="708"/>
        <w:jc w:val="both"/>
        <w:rPr>
          <w:rFonts w:ascii="Arial" w:hAnsi="Arial" w:cs="Arial"/>
        </w:rPr>
      </w:pPr>
      <w:r w:rsidRPr="006C0025">
        <w:rPr>
          <w:rFonts w:ascii="Arial" w:hAnsi="Arial" w:cs="Arial"/>
        </w:rPr>
        <w:lastRenderedPageBreak/>
        <w:t xml:space="preserve">Este trabajo se basa en el análisis del desarrollo de la inmigración de los hondureños a los diversos países del mundo. Se plantearán las diversas razones que incitan el fenómeno de inmigración y sus implicaciones en el trayecto de su viaje. El siguiente informe aborda ciertas interrogantes sobre la temática: </w:t>
      </w:r>
      <w:r w:rsidR="008C47F8" w:rsidRPr="006C0025">
        <w:rPr>
          <w:rFonts w:ascii="Arial" w:hAnsi="Arial" w:cs="Arial"/>
        </w:rPr>
        <w:t>¿La inmigración es voluntaria o es promovida por las circunstancias? ¿Qué peligros asume un inmigrante? ¿Por qué EE. UU es el principal destino de los inmigrantes? ¿Desarrollan los hondureños una movilidad social efectiva?</w:t>
      </w:r>
    </w:p>
    <w:p w14:paraId="6C4AC7E3" w14:textId="77777777" w:rsidR="000975F1" w:rsidRPr="006C0025" w:rsidRDefault="00920D60" w:rsidP="009A422A">
      <w:pPr>
        <w:spacing w:line="360" w:lineRule="auto"/>
        <w:ind w:firstLine="708"/>
        <w:jc w:val="both"/>
        <w:rPr>
          <w:rFonts w:ascii="Arial" w:hAnsi="Arial" w:cs="Arial"/>
        </w:rPr>
      </w:pPr>
      <w:r w:rsidRPr="006C0025">
        <w:rPr>
          <w:rFonts w:ascii="Arial" w:hAnsi="Arial" w:cs="Arial"/>
        </w:rPr>
        <w:t xml:space="preserve">Desde el Huracán Mitch, Honduras se ha visto envuelto en un </w:t>
      </w:r>
      <w:r w:rsidRPr="006C0025">
        <w:rPr>
          <w:rFonts w:ascii="Arial" w:hAnsi="Arial" w:cs="Arial"/>
        </w:rPr>
        <w:lastRenderedPageBreak/>
        <w:t xml:space="preserve">fenómeno social multicausal. Dicho fenómeno comprende el desplazamiento de los hondureños hacia otras partes del mundo en busca de mejores condiciones de vida y oportunidades propicias para el desarrollo integro de la persona. </w:t>
      </w:r>
    </w:p>
    <w:p w14:paraId="0BE349AD" w14:textId="77777777" w:rsidR="00FE21CC" w:rsidRPr="006C0025" w:rsidRDefault="00920D60" w:rsidP="009A422A">
      <w:pPr>
        <w:spacing w:line="360" w:lineRule="auto"/>
        <w:ind w:firstLine="708"/>
        <w:jc w:val="both"/>
        <w:rPr>
          <w:rFonts w:ascii="Arial" w:hAnsi="Arial" w:cs="Arial"/>
          <w:sz w:val="24"/>
        </w:rPr>
        <w:sectPr w:rsidR="00FE21CC" w:rsidRPr="006C0025" w:rsidSect="006C363F">
          <w:type w:val="continuous"/>
          <w:pgSz w:w="11906" w:h="16838"/>
          <w:pgMar w:top="1417" w:right="1701" w:bottom="1417" w:left="1701" w:header="708" w:footer="708" w:gutter="0"/>
          <w:cols w:num="2" w:space="708"/>
          <w:docGrid w:linePitch="360"/>
        </w:sectPr>
      </w:pPr>
      <w:r w:rsidRPr="006C0025">
        <w:rPr>
          <w:rFonts w:ascii="Arial" w:hAnsi="Arial" w:cs="Arial"/>
        </w:rPr>
        <w:t xml:space="preserve">Honduras </w:t>
      </w:r>
      <w:r w:rsidR="006C363F" w:rsidRPr="006C0025">
        <w:rPr>
          <w:rFonts w:ascii="Arial" w:hAnsi="Arial" w:cs="Arial"/>
        </w:rPr>
        <w:t>es un Estado con diversos problemas que afectan a la población; desde la pobreza hasta la violencia y corrupción. Dado a estas condiciones, los hondureños buscan destinos nuevos que provean las circunstancias que ellos buscan para sus vidas y la de sus familiares.</w:t>
      </w:r>
    </w:p>
    <w:p w14:paraId="298E2F37" w14:textId="77777777" w:rsidR="006C363F" w:rsidRPr="006C0025" w:rsidRDefault="006C363F" w:rsidP="009A422A">
      <w:pPr>
        <w:spacing w:line="480" w:lineRule="auto"/>
        <w:jc w:val="both"/>
        <w:rPr>
          <w:rFonts w:ascii="Arial" w:hAnsi="Arial" w:cs="Arial"/>
          <w:sz w:val="24"/>
        </w:rPr>
      </w:pPr>
    </w:p>
    <w:p w14:paraId="4EB621C1" w14:textId="77777777" w:rsidR="00164BB1" w:rsidRPr="006C0025" w:rsidRDefault="00164BB1" w:rsidP="009A422A">
      <w:pPr>
        <w:spacing w:line="480" w:lineRule="auto"/>
        <w:jc w:val="both"/>
        <w:rPr>
          <w:rFonts w:ascii="Arial" w:hAnsi="Arial" w:cs="Arial"/>
          <w:sz w:val="24"/>
        </w:rPr>
      </w:pPr>
    </w:p>
    <w:p w14:paraId="3C39BB9C" w14:textId="77777777" w:rsidR="00164BB1" w:rsidRPr="006C0025" w:rsidRDefault="00164BB1" w:rsidP="009A422A">
      <w:pPr>
        <w:spacing w:line="480" w:lineRule="auto"/>
        <w:jc w:val="both"/>
        <w:rPr>
          <w:rFonts w:ascii="Arial" w:hAnsi="Arial" w:cs="Arial"/>
          <w:sz w:val="24"/>
        </w:rPr>
      </w:pPr>
    </w:p>
    <w:p w14:paraId="0DDF28FD" w14:textId="77777777" w:rsidR="00B75885" w:rsidRPr="006C0025" w:rsidRDefault="00B75885" w:rsidP="009A422A">
      <w:pPr>
        <w:spacing w:line="480" w:lineRule="auto"/>
        <w:jc w:val="both"/>
        <w:rPr>
          <w:rFonts w:ascii="Arial" w:hAnsi="Arial" w:cs="Arial"/>
          <w:sz w:val="24"/>
        </w:rPr>
      </w:pPr>
    </w:p>
    <w:p w14:paraId="4534392B" w14:textId="77777777" w:rsidR="009A422A" w:rsidRPr="006C0025" w:rsidRDefault="009A422A" w:rsidP="009A422A">
      <w:pPr>
        <w:spacing w:line="480" w:lineRule="auto"/>
        <w:jc w:val="both"/>
        <w:rPr>
          <w:rFonts w:ascii="Arial" w:hAnsi="Arial" w:cs="Arial"/>
          <w:sz w:val="24"/>
        </w:rPr>
      </w:pPr>
    </w:p>
    <w:p w14:paraId="7F81F67E" w14:textId="77777777" w:rsidR="003165A5" w:rsidRPr="006C0025" w:rsidRDefault="008C47F8" w:rsidP="009A422A">
      <w:pPr>
        <w:pStyle w:val="Ttulo1"/>
        <w:numPr>
          <w:ilvl w:val="0"/>
          <w:numId w:val="1"/>
        </w:numPr>
        <w:jc w:val="both"/>
        <w:rPr>
          <w:rFonts w:ascii="Arial" w:hAnsi="Arial" w:cs="Arial"/>
        </w:rPr>
      </w:pPr>
      <w:bookmarkStart w:id="2" w:name="_Toc523864473"/>
      <w:r w:rsidRPr="006C0025">
        <w:rPr>
          <w:rFonts w:ascii="Arial" w:hAnsi="Arial" w:cs="Arial"/>
        </w:rPr>
        <w:t>Razones Migratorias</w:t>
      </w:r>
      <w:bookmarkEnd w:id="2"/>
    </w:p>
    <w:p w14:paraId="37DA31BD" w14:textId="77777777" w:rsidR="006C363F" w:rsidRPr="006C0025" w:rsidRDefault="006C363F" w:rsidP="009A422A">
      <w:pPr>
        <w:jc w:val="both"/>
        <w:rPr>
          <w:rFonts w:ascii="Arial" w:hAnsi="Arial" w:cs="Arial"/>
        </w:rPr>
      </w:pPr>
    </w:p>
    <w:p w14:paraId="48B30424" w14:textId="77777777" w:rsidR="006C5360" w:rsidRPr="006C0025" w:rsidRDefault="006C5360" w:rsidP="009A422A">
      <w:pPr>
        <w:pStyle w:val="Ttulo2"/>
        <w:jc w:val="both"/>
        <w:rPr>
          <w:rFonts w:ascii="Arial" w:hAnsi="Arial" w:cs="Arial"/>
        </w:rPr>
        <w:sectPr w:rsidR="006C5360" w:rsidRPr="006C0025" w:rsidSect="008C47F8">
          <w:type w:val="continuous"/>
          <w:pgSz w:w="11906" w:h="16838"/>
          <w:pgMar w:top="1417" w:right="1701" w:bottom="1417" w:left="1701" w:header="708" w:footer="708" w:gutter="0"/>
          <w:cols w:space="708"/>
          <w:docGrid w:linePitch="360"/>
        </w:sectPr>
      </w:pPr>
    </w:p>
    <w:p w14:paraId="16B2A2CF" w14:textId="77777777" w:rsidR="00B3545C" w:rsidRPr="006C0025" w:rsidRDefault="00B3545C" w:rsidP="009A422A">
      <w:pPr>
        <w:pStyle w:val="Ttulo2"/>
        <w:jc w:val="both"/>
        <w:rPr>
          <w:rFonts w:ascii="Arial" w:hAnsi="Arial" w:cs="Arial"/>
        </w:rPr>
      </w:pPr>
      <w:bookmarkStart w:id="3" w:name="_Toc523864474"/>
      <w:r w:rsidRPr="006C0025">
        <w:rPr>
          <w:rFonts w:ascii="Arial" w:hAnsi="Arial" w:cs="Arial"/>
        </w:rPr>
        <w:lastRenderedPageBreak/>
        <w:t>Violencia</w:t>
      </w:r>
      <w:bookmarkEnd w:id="3"/>
    </w:p>
    <w:p w14:paraId="5E1CAED9" w14:textId="77777777" w:rsidR="009A422A" w:rsidRPr="006C0025" w:rsidRDefault="009A422A" w:rsidP="009A422A">
      <w:pPr>
        <w:rPr>
          <w:rFonts w:ascii="Arial" w:hAnsi="Arial" w:cs="Arial"/>
        </w:rPr>
      </w:pPr>
    </w:p>
    <w:p w14:paraId="0D6C97E5" w14:textId="77777777" w:rsidR="006C5360" w:rsidRPr="006C0025" w:rsidRDefault="006C5360" w:rsidP="009A422A">
      <w:pPr>
        <w:spacing w:line="360" w:lineRule="auto"/>
        <w:ind w:firstLine="708"/>
        <w:jc w:val="both"/>
        <w:rPr>
          <w:rFonts w:ascii="Arial" w:hAnsi="Arial" w:cs="Arial"/>
        </w:rPr>
      </w:pPr>
      <w:r w:rsidRPr="006C0025">
        <w:rPr>
          <w:rFonts w:ascii="Arial" w:hAnsi="Arial" w:cs="Arial"/>
        </w:rPr>
        <w:t>Los grupos delictivos organizados como las pandillas y los traficantes de drogas pagan a la policía, a los fiscales y a los jueces para salirse con la suya con sus crímenes. Esto corrompe el sistema de justicia penal. Sin un sistema de justicia que funcione, la impunidad corre desenfrenadamente para delincuentes y asesinos: raramente se los hace responsables de sus acciones. Esto, por supuesto, conduce a más violencia y crimen. Es muy probable que la violencia y el crimen en Honduras permanezcan impunes: Históricamente, la vigilancia policial ha sido débil en Honduras. La investigación criminal se ve seriamente obstaculizada por fondos limitados, la falta de herramientas de investigación de alta tecnología, oficiales corruptos y educación policial deficiente.</w:t>
      </w:r>
    </w:p>
    <w:p w14:paraId="1A0BF699" w14:textId="77777777" w:rsidR="006C5360" w:rsidRPr="006C0025" w:rsidRDefault="006C5360" w:rsidP="009A422A">
      <w:pPr>
        <w:spacing w:line="360" w:lineRule="auto"/>
        <w:ind w:firstLine="708"/>
        <w:jc w:val="both"/>
        <w:rPr>
          <w:rFonts w:ascii="Arial" w:hAnsi="Arial" w:cs="Arial"/>
        </w:rPr>
      </w:pPr>
      <w:r w:rsidRPr="006C0025">
        <w:rPr>
          <w:rFonts w:ascii="Arial" w:hAnsi="Arial" w:cs="Arial"/>
        </w:rPr>
        <w:t xml:space="preserve">Incluso cuando la policía puede hacer su trabajo, el sistema judicial y el servicio de enjuiciamiento se ven abrumados por los casos y tienen </w:t>
      </w:r>
      <w:r w:rsidRPr="006C0025">
        <w:rPr>
          <w:rFonts w:ascii="Arial" w:hAnsi="Arial" w:cs="Arial"/>
        </w:rPr>
        <w:lastRenderedPageBreak/>
        <w:t>muchas de las mismas deficiencias que se observan en la policía. La independencia política de la judicatura también ha sido cuestionada. Por ejemplo, en 2009, cuatro jueces de la Corte Suprema fueron destituidos por su oposición al golpe de Estado, una medida que luego condenó el veredicto de la Corte Interamericana de Derechos Humanos. Un sistema de justicia roto y manipulado con una independencia limitada crea impunidad: el 80% de los casos de homicidio no se investigan y el 96% nunca llega a ningún tipo de resolución judicial. Esto es cierto para otros crímenes en Honduras también. Esta impunidad conduce a una actividad criminal floreciente.</w:t>
      </w:r>
    </w:p>
    <w:p w14:paraId="58000D38" w14:textId="77777777" w:rsidR="006C5360" w:rsidRPr="006C0025" w:rsidRDefault="006C5360" w:rsidP="009A422A">
      <w:pPr>
        <w:pStyle w:val="Ttulo2"/>
        <w:spacing w:line="360" w:lineRule="auto"/>
        <w:jc w:val="both"/>
        <w:rPr>
          <w:rFonts w:ascii="Arial" w:hAnsi="Arial" w:cs="Arial"/>
        </w:rPr>
      </w:pPr>
      <w:bookmarkStart w:id="4" w:name="_Toc523864475"/>
      <w:r w:rsidRPr="006C0025">
        <w:rPr>
          <w:rFonts w:ascii="Arial" w:hAnsi="Arial" w:cs="Arial"/>
        </w:rPr>
        <w:t>Desempleo</w:t>
      </w:r>
      <w:bookmarkEnd w:id="4"/>
    </w:p>
    <w:p w14:paraId="1507FBAE" w14:textId="77777777" w:rsidR="00164BB1" w:rsidRPr="006C0025" w:rsidRDefault="006C5360" w:rsidP="009A422A">
      <w:pPr>
        <w:spacing w:line="360" w:lineRule="auto"/>
        <w:ind w:firstLine="708"/>
        <w:jc w:val="both"/>
        <w:rPr>
          <w:rFonts w:ascii="Arial" w:hAnsi="Arial" w:cs="Arial"/>
        </w:rPr>
      </w:pPr>
      <w:r w:rsidRPr="006C0025">
        <w:rPr>
          <w:rFonts w:ascii="Arial" w:hAnsi="Arial" w:cs="Arial"/>
        </w:rPr>
        <w:t xml:space="preserve">Las causas del desempleo son principalmente inestabilidad política y económica en nuestro país que causa caos en la población, falta de inversiones en industrias que crean empleos para la sociedad, la crisis que enfrentamos es uno de los principales factores que generan despidos de </w:t>
      </w:r>
      <w:r w:rsidRPr="006C0025">
        <w:rPr>
          <w:rFonts w:ascii="Arial" w:hAnsi="Arial" w:cs="Arial"/>
        </w:rPr>
        <w:lastRenderedPageBreak/>
        <w:t xml:space="preserve">personal por falta de recursos para trabajar y continuar pagando salarios a los empleados; así como una planificación financiera y estratégica deficiente, fuga de capitales a otros países, </w:t>
      </w:r>
      <w:r w:rsidR="00164BB1" w:rsidRPr="006C0025">
        <w:rPr>
          <w:rFonts w:ascii="Arial" w:hAnsi="Arial" w:cs="Arial"/>
        </w:rPr>
        <w:t>cierre de empresas que generaban empleos</w:t>
      </w:r>
      <w:r w:rsidRPr="006C0025">
        <w:rPr>
          <w:rFonts w:ascii="Arial" w:hAnsi="Arial" w:cs="Arial"/>
        </w:rPr>
        <w:t>, etc.</w:t>
      </w:r>
    </w:p>
    <w:p w14:paraId="6E4F0FFC" w14:textId="77777777" w:rsidR="000975F1" w:rsidRPr="006C0025" w:rsidRDefault="00164BB1" w:rsidP="009A422A">
      <w:pPr>
        <w:pStyle w:val="Ttulo2"/>
        <w:spacing w:line="360" w:lineRule="auto"/>
        <w:jc w:val="both"/>
        <w:rPr>
          <w:rFonts w:ascii="Arial" w:hAnsi="Arial" w:cs="Arial"/>
        </w:rPr>
      </w:pPr>
      <w:bookmarkStart w:id="5" w:name="_Toc523864476"/>
      <w:r w:rsidRPr="006C0025">
        <w:rPr>
          <w:rFonts w:ascii="Arial" w:hAnsi="Arial" w:cs="Arial"/>
        </w:rPr>
        <w:t>Pobreza</w:t>
      </w:r>
      <w:bookmarkEnd w:id="5"/>
    </w:p>
    <w:p w14:paraId="6A252537" w14:textId="77777777" w:rsidR="00164BB1" w:rsidRPr="006C0025" w:rsidRDefault="00164BB1" w:rsidP="009A422A">
      <w:pPr>
        <w:spacing w:line="360" w:lineRule="auto"/>
        <w:ind w:firstLine="708"/>
        <w:jc w:val="both"/>
        <w:rPr>
          <w:rFonts w:ascii="Arial" w:hAnsi="Arial" w:cs="Arial"/>
        </w:rPr>
      </w:pPr>
      <w:r w:rsidRPr="006C0025">
        <w:rPr>
          <w:rFonts w:ascii="Arial" w:hAnsi="Arial" w:cs="Arial"/>
        </w:rPr>
        <w:t>Con un PIB per cápita de solo $ 2,435 en 2014, Honduras es el tercer país más pobre del hemisferio occidental, con más del 68% de su población viviendo en la pobreza. También tiene una de las mayores desigualdades de ingresos en el mundo.</w:t>
      </w:r>
    </w:p>
    <w:p w14:paraId="2E1193C3" w14:textId="77777777" w:rsidR="00164BB1" w:rsidRPr="006C0025" w:rsidRDefault="00164BB1" w:rsidP="009A422A">
      <w:pPr>
        <w:spacing w:line="360" w:lineRule="auto"/>
        <w:ind w:firstLine="708"/>
        <w:jc w:val="both"/>
        <w:rPr>
          <w:rFonts w:ascii="Arial" w:hAnsi="Arial" w:cs="Arial"/>
        </w:rPr>
      </w:pPr>
      <w:r w:rsidRPr="006C0025">
        <w:rPr>
          <w:rFonts w:ascii="Arial" w:hAnsi="Arial" w:cs="Arial"/>
        </w:rPr>
        <w:t>De 187 países, Honduras ocupó el puesto 121 en el Índice de Desarrollo Humano 2011 de los Programas de Desarrollo de las Naciones Unidas. Este índice es una "medida comparativa de la esperanza de vida, la alfabetización, la educación y el nivel de vida de los países de todo el mundo".</w:t>
      </w:r>
    </w:p>
    <w:p w14:paraId="735E5F14" w14:textId="77777777" w:rsidR="000975F1" w:rsidRPr="006C0025" w:rsidRDefault="000975F1" w:rsidP="009A422A">
      <w:pPr>
        <w:spacing w:line="360" w:lineRule="auto"/>
        <w:ind w:firstLine="708"/>
        <w:jc w:val="both"/>
        <w:rPr>
          <w:rFonts w:ascii="Arial" w:hAnsi="Arial" w:cs="Arial"/>
        </w:rPr>
      </w:pPr>
      <w:r w:rsidRPr="006C0025">
        <w:rPr>
          <w:rFonts w:ascii="Arial" w:hAnsi="Arial" w:cs="Arial"/>
        </w:rPr>
        <w:t>La mayoría de la pobreza en Honduras está reservada para las áreas más rurales. Con el 36 por ciento de la población viviendo en condiciones de extrema pobreza en general, el 50 por ciento de las personas rurales viven bajo estos términos.</w:t>
      </w:r>
    </w:p>
    <w:p w14:paraId="067267CC" w14:textId="77777777" w:rsidR="000975F1" w:rsidRPr="006C0025" w:rsidRDefault="000975F1" w:rsidP="009A422A">
      <w:pPr>
        <w:spacing w:line="360" w:lineRule="auto"/>
        <w:ind w:firstLine="708"/>
        <w:jc w:val="both"/>
        <w:rPr>
          <w:rFonts w:ascii="Arial" w:hAnsi="Arial" w:cs="Arial"/>
        </w:rPr>
      </w:pPr>
      <w:r w:rsidRPr="006C0025">
        <w:rPr>
          <w:rFonts w:ascii="Arial" w:hAnsi="Arial" w:cs="Arial"/>
        </w:rPr>
        <w:lastRenderedPageBreak/>
        <w:t>Más del 64 por ciento de los hondureños vive por debajo del nivel de pobreza de $ 2 por día, según el Proyecto Mirador, un sitio web que destaca la pobreza en Honduras y lo que se puede hacer al respecto.</w:t>
      </w:r>
    </w:p>
    <w:p w14:paraId="6E04B561" w14:textId="77777777" w:rsidR="000975F1" w:rsidRPr="006C0025" w:rsidRDefault="000975F1" w:rsidP="009A422A">
      <w:pPr>
        <w:pStyle w:val="Ttulo2"/>
        <w:spacing w:line="360" w:lineRule="auto"/>
        <w:jc w:val="both"/>
        <w:rPr>
          <w:rFonts w:ascii="Arial" w:hAnsi="Arial" w:cs="Arial"/>
        </w:rPr>
      </w:pPr>
      <w:bookmarkStart w:id="6" w:name="_Toc523864477"/>
      <w:r w:rsidRPr="006C0025">
        <w:rPr>
          <w:rFonts w:ascii="Arial" w:hAnsi="Arial" w:cs="Arial"/>
        </w:rPr>
        <w:t>Inestabilidad Política</w:t>
      </w:r>
      <w:bookmarkEnd w:id="6"/>
    </w:p>
    <w:p w14:paraId="45AF33E3" w14:textId="77777777" w:rsidR="000975F1" w:rsidRPr="006C0025" w:rsidRDefault="000975F1" w:rsidP="009A422A">
      <w:pPr>
        <w:spacing w:line="360" w:lineRule="auto"/>
        <w:ind w:firstLine="708"/>
        <w:jc w:val="both"/>
        <w:rPr>
          <w:rFonts w:ascii="Arial" w:hAnsi="Arial" w:cs="Arial"/>
        </w:rPr>
      </w:pPr>
      <w:r w:rsidRPr="006C0025">
        <w:rPr>
          <w:rFonts w:ascii="Arial" w:hAnsi="Arial" w:cs="Arial"/>
        </w:rPr>
        <w:t>El 27 de enero, Juan Orlando Hernández asumió formalmente por segunda vez</w:t>
      </w:r>
    </w:p>
    <w:p w14:paraId="6D6669CC" w14:textId="77777777" w:rsidR="000975F1" w:rsidRPr="006C0025" w:rsidRDefault="000975F1" w:rsidP="009A422A">
      <w:pPr>
        <w:spacing w:line="360" w:lineRule="auto"/>
        <w:ind w:firstLine="708"/>
        <w:jc w:val="both"/>
        <w:rPr>
          <w:rFonts w:ascii="Arial" w:hAnsi="Arial" w:cs="Arial"/>
        </w:rPr>
      </w:pPr>
      <w:r w:rsidRPr="006C0025">
        <w:rPr>
          <w:rFonts w:ascii="Arial" w:hAnsi="Arial" w:cs="Arial"/>
        </w:rPr>
        <w:t>Para la mayoría de la sociedad hondureña, Juan Orlando Hernández representa un gobierno usurpador. Es decir, es un gobierno que está en contra del estado de derecho, en contra de la democracia y en contra de la voluntad de la gran mayoría de las personas.</w:t>
      </w:r>
    </w:p>
    <w:p w14:paraId="0CF5AB40" w14:textId="77777777" w:rsidR="000975F1" w:rsidRPr="006C0025" w:rsidRDefault="000975F1" w:rsidP="009A422A">
      <w:pPr>
        <w:spacing w:line="360" w:lineRule="auto"/>
        <w:ind w:firstLine="708"/>
        <w:jc w:val="both"/>
        <w:rPr>
          <w:rFonts w:ascii="Arial" w:hAnsi="Arial" w:cs="Arial"/>
        </w:rPr>
      </w:pPr>
      <w:r w:rsidRPr="006C0025">
        <w:rPr>
          <w:rFonts w:ascii="Arial" w:hAnsi="Arial" w:cs="Arial"/>
        </w:rPr>
        <w:t>Con casi el 60 por ciento de los votos contados después de las elecciones del 26 de noviembre, una ventaja de cinco puntos de Nasralla se evaporó abruptamente luego de que el Tribunal Electoral Supremo informara una serie de contratiempos técnicos y cierres de computadoras. Finalmente, el Sr. Hernández fue declarado vencedor tres semanas después, superando al candidato opositor por un margen de 1.5 puntos porcentuales.</w:t>
      </w:r>
    </w:p>
    <w:p w14:paraId="47B77EB5" w14:textId="77777777" w:rsidR="0001516E" w:rsidRPr="006C0025" w:rsidRDefault="0001516E" w:rsidP="009A422A">
      <w:pPr>
        <w:spacing w:line="360" w:lineRule="auto"/>
        <w:ind w:firstLine="708"/>
        <w:jc w:val="both"/>
        <w:rPr>
          <w:rFonts w:ascii="Arial" w:hAnsi="Arial" w:cs="Arial"/>
        </w:rPr>
      </w:pPr>
      <w:r w:rsidRPr="006C0025">
        <w:rPr>
          <w:rFonts w:ascii="Arial" w:hAnsi="Arial" w:cs="Arial"/>
        </w:rPr>
        <w:lastRenderedPageBreak/>
        <w:t>Desde entonces, Honduras ha vivido una época convulsa para sus habitantes, quienes viven entre la exigencia de democracia y la represión por parte del gobierno vigente.</w:t>
      </w:r>
    </w:p>
    <w:p w14:paraId="6584B207" w14:textId="77777777" w:rsidR="0001516E" w:rsidRPr="006C0025" w:rsidRDefault="0001516E" w:rsidP="009A422A">
      <w:pPr>
        <w:pStyle w:val="Ttulo1"/>
        <w:numPr>
          <w:ilvl w:val="0"/>
          <w:numId w:val="1"/>
        </w:numPr>
        <w:jc w:val="both"/>
        <w:rPr>
          <w:rFonts w:ascii="Arial" w:hAnsi="Arial" w:cs="Arial"/>
        </w:rPr>
      </w:pPr>
      <w:bookmarkStart w:id="7" w:name="_Toc523864478"/>
      <w:r w:rsidRPr="006C0025">
        <w:rPr>
          <w:rFonts w:ascii="Arial" w:hAnsi="Arial" w:cs="Arial"/>
        </w:rPr>
        <w:t>Costos de la Migración</w:t>
      </w:r>
      <w:bookmarkEnd w:id="7"/>
    </w:p>
    <w:p w14:paraId="2EAEB34D" w14:textId="77777777" w:rsidR="0001516E" w:rsidRPr="006C0025" w:rsidRDefault="008F0D03" w:rsidP="009A422A">
      <w:pPr>
        <w:jc w:val="both"/>
        <w:rPr>
          <w:rFonts w:ascii="Arial" w:hAnsi="Arial" w:cs="Arial"/>
        </w:rPr>
      </w:pPr>
      <w:r w:rsidRPr="006C0025">
        <w:rPr>
          <w:rFonts w:ascii="Arial" w:hAnsi="Arial" w:cs="Arial"/>
          <w:noProof/>
          <w:lang w:val="es-ES_tradnl" w:eastAsia="es-ES_tradnl"/>
        </w:rPr>
        <w:drawing>
          <wp:inline distT="0" distB="0" distL="0" distR="0" wp14:anchorId="7483B03E" wp14:editId="7B0D2CDC">
            <wp:extent cx="2475230" cy="1594884"/>
            <wp:effectExtent l="0" t="0" r="1270" b="5715"/>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215501" w14:textId="77777777" w:rsidR="00164BB1" w:rsidRPr="006C0025" w:rsidRDefault="00A92411" w:rsidP="009A422A">
      <w:pPr>
        <w:spacing w:line="360" w:lineRule="auto"/>
        <w:jc w:val="both"/>
        <w:rPr>
          <w:rFonts w:ascii="Arial" w:hAnsi="Arial" w:cs="Arial"/>
        </w:rPr>
      </w:pPr>
      <w:r w:rsidRPr="006C0025">
        <w:rPr>
          <w:rFonts w:ascii="Arial" w:hAnsi="Arial" w:cs="Arial"/>
        </w:rPr>
        <w:t xml:space="preserve">Los costos para adquirir los servicios de un coyote (persona encargada de guiar a los inmigrantes a través de las rutas predeterminadas) varían dependiendo el país donde inicien la travesía. La forma de pago es simple, la mitad al inicio y la mitad al final. Este dinero es entregado al representante de los “coyotes” en el país inicial y posteriormente se entrega la parte restante a la persona que los guía a cruzar la frontera y los entrega a los familiares que ya residen en los Estados Unidos. En la mayoría de los casos, el financiamiento proviene directamente de los familiares, quienes buscan medios para poder recolectar la </w:t>
      </w:r>
      <w:r w:rsidRPr="006C0025">
        <w:rPr>
          <w:rFonts w:ascii="Arial" w:hAnsi="Arial" w:cs="Arial"/>
        </w:rPr>
        <w:lastRenderedPageBreak/>
        <w:t>cantidad necesaria (en diversos casos adquieren el dinero a través de la venta de propiedades).</w:t>
      </w:r>
    </w:p>
    <w:p w14:paraId="3CC704DE" w14:textId="77777777" w:rsidR="00A92411" w:rsidRPr="006C0025" w:rsidRDefault="00A92411" w:rsidP="009A422A">
      <w:pPr>
        <w:spacing w:line="360" w:lineRule="auto"/>
        <w:jc w:val="both"/>
        <w:rPr>
          <w:rFonts w:ascii="Arial" w:hAnsi="Arial" w:cs="Arial"/>
        </w:rPr>
      </w:pPr>
    </w:p>
    <w:p w14:paraId="3A129C14" w14:textId="77777777" w:rsidR="00A92411" w:rsidRPr="006C0025" w:rsidRDefault="00A92411" w:rsidP="009A422A">
      <w:pPr>
        <w:pStyle w:val="Ttulo1"/>
        <w:numPr>
          <w:ilvl w:val="0"/>
          <w:numId w:val="1"/>
        </w:numPr>
        <w:jc w:val="both"/>
        <w:rPr>
          <w:rFonts w:ascii="Arial" w:hAnsi="Arial" w:cs="Arial"/>
        </w:rPr>
      </w:pPr>
      <w:bookmarkStart w:id="8" w:name="_Toc523864479"/>
      <w:r w:rsidRPr="006C0025">
        <w:rPr>
          <w:rFonts w:ascii="Arial" w:hAnsi="Arial" w:cs="Arial"/>
        </w:rPr>
        <w:t>Rutas Migratorias</w:t>
      </w:r>
      <w:bookmarkEnd w:id="8"/>
    </w:p>
    <w:p w14:paraId="76FA8686" w14:textId="77777777" w:rsidR="00A92411" w:rsidRPr="006C0025" w:rsidRDefault="00A92411" w:rsidP="009A422A">
      <w:pPr>
        <w:jc w:val="both"/>
        <w:rPr>
          <w:rFonts w:ascii="Arial" w:hAnsi="Arial" w:cs="Arial"/>
        </w:rPr>
      </w:pPr>
      <w:r w:rsidRPr="006C0025">
        <w:rPr>
          <w:rFonts w:ascii="Arial" w:hAnsi="Arial" w:cs="Arial"/>
          <w:noProof/>
          <w:lang w:val="es-ES_tradnl" w:eastAsia="es-ES_tradnl"/>
        </w:rPr>
        <w:drawing>
          <wp:inline distT="0" distB="0" distL="0" distR="0" wp14:anchorId="437EFB51" wp14:editId="797C34F4">
            <wp:extent cx="3024000" cy="2278374"/>
            <wp:effectExtent l="0" t="0" r="5080" b="825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4000" cy="2278374"/>
                    </a:xfrm>
                    <a:prstGeom prst="rect">
                      <a:avLst/>
                    </a:prstGeom>
                    <a:noFill/>
                  </pic:spPr>
                </pic:pic>
              </a:graphicData>
            </a:graphic>
          </wp:inline>
        </w:drawing>
      </w:r>
    </w:p>
    <w:p w14:paraId="0407CC07" w14:textId="77777777" w:rsidR="00A92411" w:rsidRPr="006C0025" w:rsidRDefault="009800FD" w:rsidP="009A422A">
      <w:pPr>
        <w:spacing w:line="360" w:lineRule="auto"/>
        <w:jc w:val="both"/>
        <w:rPr>
          <w:rFonts w:ascii="Arial" w:hAnsi="Arial" w:cs="Arial"/>
        </w:rPr>
      </w:pPr>
      <w:r w:rsidRPr="006C0025">
        <w:rPr>
          <w:rFonts w:ascii="Arial" w:hAnsi="Arial" w:cs="Arial"/>
        </w:rPr>
        <w:t>Para los centroamericanos que buscan ingresar ilegalmente a los EE. UU., El camino a través de México comienza en las ciudades fronterizas de Tapachula, el punto de entrada más popular, y Tenosique, el lugar preferido por la mayoría de los hondureños.</w:t>
      </w:r>
    </w:p>
    <w:p w14:paraId="3A2ADA12" w14:textId="77777777" w:rsidR="009800FD" w:rsidRPr="006C0025" w:rsidRDefault="009800FD" w:rsidP="009A422A">
      <w:pPr>
        <w:spacing w:line="360" w:lineRule="auto"/>
        <w:jc w:val="both"/>
        <w:rPr>
          <w:rFonts w:ascii="Arial" w:hAnsi="Arial" w:cs="Arial"/>
        </w:rPr>
      </w:pPr>
      <w:r w:rsidRPr="006C0025">
        <w:rPr>
          <w:rFonts w:ascii="Arial" w:hAnsi="Arial" w:cs="Arial"/>
        </w:rPr>
        <w:t xml:space="preserve">No llevan casi nada: una botella de agua, una camisa, y generalmente un trozo de papel con el nombre de un pariente en caso de que les ocurra algo. </w:t>
      </w:r>
    </w:p>
    <w:p w14:paraId="18FCC0DA" w14:textId="77777777" w:rsidR="009800FD" w:rsidRPr="006C0025" w:rsidRDefault="009800FD" w:rsidP="009A422A">
      <w:pPr>
        <w:spacing w:line="360" w:lineRule="auto"/>
        <w:jc w:val="both"/>
        <w:rPr>
          <w:rFonts w:ascii="Arial" w:hAnsi="Arial" w:cs="Arial"/>
        </w:rPr>
      </w:pPr>
      <w:r w:rsidRPr="006C0025">
        <w:rPr>
          <w:rFonts w:ascii="Arial" w:hAnsi="Arial" w:cs="Arial"/>
        </w:rPr>
        <w:t xml:space="preserve">El viaje a bordo de los trenes, conocidos colectivamente como La Bestia, o tren de la muerte, es angustioso. A lo largo de los años, muchos migrantes se han </w:t>
      </w:r>
      <w:r w:rsidRPr="006C0025">
        <w:rPr>
          <w:rFonts w:ascii="Arial" w:hAnsi="Arial" w:cs="Arial"/>
        </w:rPr>
        <w:lastRenderedPageBreak/>
        <w:t>caído de los trenes o han quedado atrapados bajo sus ruedas, perdiendo extremidades y, a menudo, sus vidas. Los delincuentes han atacado a los pasajeros indefensos, que enfrentan la amenaza de robo, violación o muerte.</w:t>
      </w:r>
    </w:p>
    <w:p w14:paraId="337F3CA5" w14:textId="77777777" w:rsidR="009800FD" w:rsidRPr="006C0025" w:rsidRDefault="00A20A53" w:rsidP="009A422A">
      <w:pPr>
        <w:pStyle w:val="Ttulo1"/>
        <w:numPr>
          <w:ilvl w:val="0"/>
          <w:numId w:val="1"/>
        </w:numPr>
        <w:jc w:val="both"/>
        <w:rPr>
          <w:rFonts w:ascii="Arial" w:hAnsi="Arial" w:cs="Arial"/>
        </w:rPr>
      </w:pPr>
      <w:bookmarkStart w:id="9" w:name="_Toc523864480"/>
      <w:r w:rsidRPr="006C0025">
        <w:rPr>
          <w:rFonts w:ascii="Arial" w:hAnsi="Arial" w:cs="Arial"/>
          <w:noProof/>
          <w:lang w:val="es-ES_tradnl" w:eastAsia="es-ES_tradnl"/>
        </w:rPr>
        <w:drawing>
          <wp:anchor distT="0" distB="0" distL="114300" distR="114300" simplePos="0" relativeHeight="251663360" behindDoc="0" locked="0" layoutInCell="1" allowOverlap="1" wp14:anchorId="2D086F60" wp14:editId="37A57DBB">
            <wp:simplePos x="0" y="0"/>
            <wp:positionH relativeFrom="margin">
              <wp:posOffset>2952115</wp:posOffset>
            </wp:positionH>
            <wp:positionV relativeFrom="margin">
              <wp:posOffset>1954530</wp:posOffset>
            </wp:positionV>
            <wp:extent cx="3105150" cy="2514600"/>
            <wp:effectExtent l="0" t="0" r="0" b="0"/>
            <wp:wrapSquare wrapText="bothSides"/>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800FD" w:rsidRPr="006C0025">
        <w:rPr>
          <w:rFonts w:ascii="Arial" w:hAnsi="Arial" w:cs="Arial"/>
        </w:rPr>
        <w:t>Riesgos durante el viaje</w:t>
      </w:r>
      <w:bookmarkEnd w:id="9"/>
    </w:p>
    <w:p w14:paraId="33464A6D" w14:textId="77777777" w:rsidR="009800FD" w:rsidRPr="006C0025" w:rsidRDefault="009800FD" w:rsidP="009A422A">
      <w:pPr>
        <w:jc w:val="both"/>
        <w:rPr>
          <w:rFonts w:ascii="Arial" w:hAnsi="Arial" w:cs="Arial"/>
        </w:rPr>
      </w:pPr>
    </w:p>
    <w:p w14:paraId="2AA21230" w14:textId="77777777" w:rsidR="009800FD" w:rsidRPr="006C0025" w:rsidRDefault="009A422A" w:rsidP="009A422A">
      <w:pPr>
        <w:jc w:val="both"/>
        <w:rPr>
          <w:rFonts w:ascii="Arial" w:hAnsi="Arial" w:cs="Arial"/>
          <w:noProof/>
        </w:rPr>
      </w:pPr>
      <w:r w:rsidRPr="006C0025">
        <w:rPr>
          <w:rFonts w:ascii="Arial" w:hAnsi="Arial" w:cs="Arial"/>
          <w:noProof/>
          <w:lang w:val="es-ES_tradnl" w:eastAsia="es-ES_tradnl"/>
        </w:rPr>
        <w:drawing>
          <wp:anchor distT="0" distB="0" distL="114300" distR="114300" simplePos="0" relativeHeight="251662336" behindDoc="0" locked="0" layoutInCell="1" allowOverlap="1" wp14:anchorId="62D55030" wp14:editId="2C7238CD">
            <wp:simplePos x="0" y="0"/>
            <wp:positionH relativeFrom="margin">
              <wp:posOffset>-382772</wp:posOffset>
            </wp:positionH>
            <wp:positionV relativeFrom="margin">
              <wp:posOffset>3962798</wp:posOffset>
            </wp:positionV>
            <wp:extent cx="2795905" cy="2125980"/>
            <wp:effectExtent l="0" t="0" r="0" b="0"/>
            <wp:wrapSquare wrapText="bothSides"/>
            <wp:docPr id="35" name="Diagrama 3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BA9CD6-B370-4CAC-8E87-6E532D702A9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9800FD" w:rsidRPr="006C0025">
        <w:rPr>
          <w:rFonts w:ascii="Arial" w:hAnsi="Arial" w:cs="Arial"/>
        </w:rPr>
        <w:t>Hasta 20,000 migrantes son secuestrados cada año en situaciones como esta. Los secuestros pueden ser lucrativos: pandillas criminales con un estimado de $ 50 millones cada año, según la Comisión Nacional de Derechos Humanos de México.</w:t>
      </w:r>
      <w:r w:rsidRPr="006C0025">
        <w:rPr>
          <w:rFonts w:ascii="Arial" w:hAnsi="Arial" w:cs="Arial"/>
        </w:rPr>
        <w:t xml:space="preserve"> Los profesionales de la salud informan que hasta seis de cada diez mujeres y niñas migrantes son violadas en el camino. Y los activistas reiteradamente expresan su preocupación por el hecho de que las mujeres y niñas secuestradas son vulnerables a la trata.</w:t>
      </w:r>
      <w:r w:rsidRPr="006C0025">
        <w:rPr>
          <w:rFonts w:ascii="Arial" w:hAnsi="Arial" w:cs="Arial"/>
          <w:noProof/>
        </w:rPr>
        <w:t xml:space="preserve"> </w:t>
      </w:r>
    </w:p>
    <w:p w14:paraId="26A08611" w14:textId="77777777" w:rsidR="009A422A" w:rsidRPr="006C0025" w:rsidRDefault="009A422A" w:rsidP="009A422A">
      <w:pPr>
        <w:jc w:val="both"/>
        <w:rPr>
          <w:rFonts w:ascii="Arial" w:hAnsi="Arial" w:cs="Arial"/>
        </w:rPr>
      </w:pPr>
    </w:p>
    <w:p w14:paraId="774410B7" w14:textId="77777777" w:rsidR="009A422A" w:rsidRPr="006C0025" w:rsidRDefault="009A422A" w:rsidP="009A422A">
      <w:pPr>
        <w:pStyle w:val="Ttulo1"/>
        <w:numPr>
          <w:ilvl w:val="0"/>
          <w:numId w:val="1"/>
        </w:numPr>
        <w:jc w:val="both"/>
        <w:rPr>
          <w:rFonts w:ascii="Arial" w:hAnsi="Arial" w:cs="Arial"/>
        </w:rPr>
      </w:pPr>
      <w:bookmarkStart w:id="10" w:name="_Toc523864481"/>
      <w:r w:rsidRPr="006C0025">
        <w:rPr>
          <w:rFonts w:ascii="Arial" w:hAnsi="Arial" w:cs="Arial"/>
        </w:rPr>
        <w:lastRenderedPageBreak/>
        <w:t>Tipos de Trabajo</w:t>
      </w:r>
      <w:bookmarkEnd w:id="10"/>
    </w:p>
    <w:p w14:paraId="094234D2" w14:textId="77777777" w:rsidR="009A422A" w:rsidRPr="006C0025" w:rsidRDefault="009A422A" w:rsidP="009A422A">
      <w:pPr>
        <w:rPr>
          <w:rFonts w:ascii="Arial" w:hAnsi="Arial" w:cs="Arial"/>
        </w:rPr>
      </w:pPr>
    </w:p>
    <w:p w14:paraId="4BF104FA" w14:textId="77777777" w:rsidR="009A422A" w:rsidRPr="006C0025" w:rsidRDefault="009A422A" w:rsidP="009A422A">
      <w:pPr>
        <w:jc w:val="both"/>
        <w:rPr>
          <w:rFonts w:ascii="Arial" w:hAnsi="Arial" w:cs="Arial"/>
        </w:rPr>
      </w:pPr>
      <w:r w:rsidRPr="006C0025">
        <w:rPr>
          <w:rFonts w:ascii="Arial" w:hAnsi="Arial" w:cs="Arial"/>
        </w:rPr>
        <w:t>Los inmigrantes han sido una parte integral de la fuerza de trabajo de los EE. UU. Y si bien no hay una sola industria en la que los inmigrantes constituyan la mayoría de los trabajadores, hay algunos empleos donde dominan los trabajadores nacidos en el extranjero.</w:t>
      </w:r>
    </w:p>
    <w:p w14:paraId="7858B67F" w14:textId="77777777" w:rsidR="009800FD" w:rsidRPr="006C0025" w:rsidRDefault="009800FD" w:rsidP="009A422A">
      <w:pPr>
        <w:jc w:val="both"/>
        <w:rPr>
          <w:rFonts w:ascii="Arial" w:hAnsi="Arial" w:cs="Arial"/>
        </w:rPr>
      </w:pPr>
    </w:p>
    <w:p w14:paraId="7E5E1181" w14:textId="77777777" w:rsidR="00A92411" w:rsidRPr="006C0025" w:rsidRDefault="007C730A" w:rsidP="00B1118E">
      <w:pPr>
        <w:pStyle w:val="Ttulo1"/>
        <w:numPr>
          <w:ilvl w:val="0"/>
          <w:numId w:val="1"/>
        </w:numPr>
        <w:rPr>
          <w:rFonts w:ascii="Arial" w:hAnsi="Arial" w:cs="Arial"/>
        </w:rPr>
      </w:pPr>
      <w:bookmarkStart w:id="11" w:name="_Toc523864482"/>
      <w:r w:rsidRPr="006C0025">
        <w:rPr>
          <w:rFonts w:ascii="Arial" w:hAnsi="Arial" w:cs="Arial"/>
        </w:rPr>
        <w:t>¿Movilidad Social?</w:t>
      </w:r>
      <w:bookmarkEnd w:id="11"/>
    </w:p>
    <w:p w14:paraId="79D28D4D" w14:textId="77777777" w:rsidR="007C730A" w:rsidRPr="006C0025" w:rsidRDefault="007C730A" w:rsidP="007C730A">
      <w:pPr>
        <w:rPr>
          <w:rFonts w:ascii="Arial" w:hAnsi="Arial" w:cs="Arial"/>
        </w:rPr>
      </w:pPr>
      <w:r w:rsidRPr="006C0025">
        <w:rPr>
          <w:rFonts w:ascii="Arial" w:hAnsi="Arial" w:cs="Arial"/>
        </w:rPr>
        <w:t>Muchos de estos inmigrantes adquieren trabajos que, estando en Honduras, no considerarían realizarlos. Ser una mucama o un albañil no es la aspiración de las personas, no obstante, las necesidades implican realizar labores que retribuyan monetariamente para poder subsistir.</w:t>
      </w:r>
    </w:p>
    <w:p w14:paraId="1D83C487" w14:textId="77777777" w:rsidR="007C730A" w:rsidRPr="006C0025" w:rsidRDefault="007C730A" w:rsidP="007C730A">
      <w:pPr>
        <w:rPr>
          <w:rFonts w:ascii="Arial" w:hAnsi="Arial" w:cs="Arial"/>
        </w:rPr>
      </w:pPr>
      <w:r w:rsidRPr="006C0025">
        <w:rPr>
          <w:rFonts w:ascii="Arial" w:hAnsi="Arial" w:cs="Arial"/>
        </w:rPr>
        <w:t xml:space="preserve">A pesar de los trabajos, los inmigrantes ganan una cantidad de dinero significativa para poder mantenerse estables económicamente, salarios que en Honduras no podrían percibir. No obstante, los salarios son relativos al tipo de vida que poseen en el país </w:t>
      </w:r>
      <w:r w:rsidRPr="006C0025">
        <w:rPr>
          <w:rFonts w:ascii="Arial" w:hAnsi="Arial" w:cs="Arial"/>
        </w:rPr>
        <w:lastRenderedPageBreak/>
        <w:t xml:space="preserve">respectivo. Es decir, los inmigrantes hondureños pagan más caras las cosas en EE. UU que lo que lo harían en </w:t>
      </w:r>
      <w:r w:rsidRPr="006C0025">
        <w:rPr>
          <w:rFonts w:ascii="Arial" w:hAnsi="Arial" w:cs="Arial"/>
          <w:noProof/>
          <w:lang w:val="es-ES_tradnl" w:eastAsia="es-ES_tradnl"/>
        </w:rPr>
        <w:drawing>
          <wp:anchor distT="0" distB="0" distL="114300" distR="114300" simplePos="0" relativeHeight="251664384" behindDoc="0" locked="0" layoutInCell="1" allowOverlap="1" wp14:anchorId="34F9D183" wp14:editId="6EE75B8A">
            <wp:simplePos x="0" y="0"/>
            <wp:positionH relativeFrom="margin">
              <wp:posOffset>-461010</wp:posOffset>
            </wp:positionH>
            <wp:positionV relativeFrom="margin">
              <wp:posOffset>690880</wp:posOffset>
            </wp:positionV>
            <wp:extent cx="3638550" cy="2038350"/>
            <wp:effectExtent l="0" t="0" r="0" b="0"/>
            <wp:wrapSquare wrapText="bothSides"/>
            <wp:docPr id="37" name="Gráfico 3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40DE6D-030D-4911-A693-E7736DCB71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6C0025">
        <w:rPr>
          <w:rFonts w:ascii="Arial" w:hAnsi="Arial" w:cs="Arial"/>
        </w:rPr>
        <w:t>Honduras.</w:t>
      </w:r>
    </w:p>
    <w:p w14:paraId="631724C4" w14:textId="77777777" w:rsidR="007C730A" w:rsidRPr="006C0025" w:rsidRDefault="007C730A" w:rsidP="007C730A">
      <w:pPr>
        <w:rPr>
          <w:rFonts w:ascii="Arial" w:hAnsi="Arial" w:cs="Arial"/>
        </w:rPr>
      </w:pPr>
    </w:p>
    <w:p w14:paraId="09EA561D" w14:textId="77777777" w:rsidR="00B1118E" w:rsidRPr="006C0025" w:rsidRDefault="00B1118E" w:rsidP="00B1118E">
      <w:pPr>
        <w:pStyle w:val="Ttulo1"/>
        <w:numPr>
          <w:ilvl w:val="0"/>
          <w:numId w:val="1"/>
        </w:numPr>
        <w:rPr>
          <w:rFonts w:ascii="Arial" w:hAnsi="Arial" w:cs="Arial"/>
        </w:rPr>
      </w:pPr>
      <w:bookmarkStart w:id="12" w:name="_Toc523864483"/>
      <w:r w:rsidRPr="006C0025">
        <w:rPr>
          <w:rFonts w:ascii="Arial" w:hAnsi="Arial" w:cs="Arial"/>
        </w:rPr>
        <w:t>Condiciones de Vida</w:t>
      </w:r>
      <w:bookmarkEnd w:id="12"/>
    </w:p>
    <w:p w14:paraId="7DF64104" w14:textId="77777777" w:rsidR="00B1118E" w:rsidRPr="006C0025" w:rsidRDefault="00B1118E" w:rsidP="00B1118E">
      <w:pPr>
        <w:rPr>
          <w:rFonts w:ascii="Arial" w:hAnsi="Arial" w:cs="Arial"/>
        </w:rPr>
      </w:pPr>
      <w:r w:rsidRPr="006C0025">
        <w:rPr>
          <w:rFonts w:ascii="Arial" w:hAnsi="Arial" w:cs="Arial"/>
        </w:rPr>
        <w:t xml:space="preserve">En la mayoría de los casos, los migrantes son ayudados por un familiar establecido en el país estadounidense para poder adaptarse al cambio de entorno. A pesar de los sueldos relativamente buenos, los costos de vida (alquiler, agua, electricidad, etc.) son proporcionalmente elevados. </w:t>
      </w:r>
    </w:p>
    <w:p w14:paraId="6B293647" w14:textId="77777777" w:rsidR="00B1118E" w:rsidRPr="006C0025" w:rsidRDefault="00B1118E" w:rsidP="00B1118E">
      <w:pPr>
        <w:rPr>
          <w:rFonts w:ascii="Arial" w:hAnsi="Arial" w:cs="Arial"/>
        </w:rPr>
      </w:pPr>
      <w:r w:rsidRPr="006C0025">
        <w:rPr>
          <w:rFonts w:ascii="Arial" w:hAnsi="Arial" w:cs="Arial"/>
        </w:rPr>
        <w:t>Viven con el temor de la deportación.</w:t>
      </w:r>
    </w:p>
    <w:p w14:paraId="27143D80" w14:textId="77777777" w:rsidR="00B1118E" w:rsidRPr="006C0025" w:rsidRDefault="00B1118E" w:rsidP="00B1118E">
      <w:pPr>
        <w:rPr>
          <w:rFonts w:ascii="Arial" w:hAnsi="Arial" w:cs="Arial"/>
        </w:rPr>
      </w:pPr>
      <w:r w:rsidRPr="006C0025">
        <w:rPr>
          <w:rFonts w:ascii="Arial" w:hAnsi="Arial" w:cs="Arial"/>
        </w:rPr>
        <w:t>Aspiran a comprar bienes. (Casa, carro, negocio personal)</w:t>
      </w:r>
    </w:p>
    <w:p w14:paraId="4E882D24" w14:textId="77777777" w:rsidR="00B1118E" w:rsidRPr="006C0025" w:rsidRDefault="00B1118E" w:rsidP="00B1118E">
      <w:pPr>
        <w:rPr>
          <w:rFonts w:ascii="Arial" w:hAnsi="Arial" w:cs="Arial"/>
        </w:rPr>
      </w:pPr>
      <w:r w:rsidRPr="006C0025">
        <w:rPr>
          <w:rFonts w:ascii="Arial" w:hAnsi="Arial" w:cs="Arial"/>
        </w:rPr>
        <w:t>Ayuda económica a familiares en Honduras por medio de las remesas.</w:t>
      </w:r>
    </w:p>
    <w:p w14:paraId="5938AF85" w14:textId="77777777" w:rsidR="00B1118E" w:rsidRPr="006C0025" w:rsidRDefault="00B1118E" w:rsidP="006C0025">
      <w:pPr>
        <w:pStyle w:val="Ttulo1"/>
        <w:numPr>
          <w:ilvl w:val="0"/>
          <w:numId w:val="1"/>
        </w:numPr>
        <w:rPr>
          <w:rFonts w:ascii="Arial" w:hAnsi="Arial" w:cs="Arial"/>
        </w:rPr>
      </w:pPr>
      <w:r w:rsidRPr="006C0025">
        <w:rPr>
          <w:rFonts w:ascii="Arial" w:hAnsi="Arial" w:cs="Arial"/>
        </w:rPr>
        <w:t>Estrategias de movilidad social por parte de los migrantes</w:t>
      </w:r>
    </w:p>
    <w:p w14:paraId="6EB25B4E" w14:textId="77777777" w:rsidR="00B1118E" w:rsidRPr="006C0025" w:rsidRDefault="00B1118E" w:rsidP="00B1118E">
      <w:pPr>
        <w:rPr>
          <w:rFonts w:ascii="Arial" w:hAnsi="Arial" w:cs="Arial"/>
        </w:rPr>
      </w:pPr>
      <w:r w:rsidRPr="006C0025">
        <w:rPr>
          <w:rFonts w:ascii="Arial" w:hAnsi="Arial" w:cs="Arial"/>
          <w:b/>
        </w:rPr>
        <w:t>Ahorros:</w:t>
      </w:r>
      <w:r w:rsidRPr="006C0025">
        <w:rPr>
          <w:rFonts w:ascii="Arial" w:hAnsi="Arial" w:cs="Arial"/>
        </w:rPr>
        <w:t xml:space="preserve"> Los hondureños que realizan el viaje tienen presupuestado vivir en EE. UU. por un periodo limite de tiempo. Los años de su estadía varían según la persona y durante ese tiempo destinan una parte de sus sueldos a una cuenta de ahorros en dólares, la cual les permite tener una ventaja debido a la devaluación del lempira frente al dólar. De esta manera n corre riesgos de que su dinero se deprecie con </w:t>
      </w:r>
      <w:r w:rsidR="006C0025" w:rsidRPr="006C0025">
        <w:rPr>
          <w:rFonts w:ascii="Arial" w:hAnsi="Arial" w:cs="Arial"/>
        </w:rPr>
        <w:t>el tipo de cambio. Posteriormente a lograr los ahorros deseados, regresan a Honduras e invierten sus ahorros para poder cumplir sus metas.</w:t>
      </w:r>
    </w:p>
    <w:p w14:paraId="4B659EF2" w14:textId="77777777" w:rsidR="006C0025" w:rsidRDefault="006C0025" w:rsidP="00B1118E">
      <w:pPr>
        <w:rPr>
          <w:rFonts w:ascii="Arial" w:hAnsi="Arial" w:cs="Arial"/>
        </w:rPr>
      </w:pPr>
      <w:r w:rsidRPr="006C0025">
        <w:rPr>
          <w:rFonts w:ascii="Arial" w:hAnsi="Arial" w:cs="Arial"/>
          <w:b/>
        </w:rPr>
        <w:t>Construcción de Casas:</w:t>
      </w:r>
      <w:r w:rsidRPr="006C0025">
        <w:rPr>
          <w:rFonts w:ascii="Arial" w:hAnsi="Arial" w:cs="Arial"/>
        </w:rPr>
        <w:t xml:space="preserve"> Los inmigrantes deciden construir desde cero casas propias en Honduras para que cuando vuelvan, tengan un hogar propio. Durante su permanencia, envían cantidades de dinero destinadas para la compra de materiales y contratación de albañiles para la construcción de la misma. Dichas operaciones son coordinadas por los propios familiares quienes se encargan de administrar la construcción.</w:t>
      </w:r>
    </w:p>
    <w:p w14:paraId="148F7B10" w14:textId="77777777" w:rsidR="006C0025" w:rsidRDefault="006C0025" w:rsidP="00B1118E">
      <w:pPr>
        <w:rPr>
          <w:rFonts w:ascii="Arial" w:hAnsi="Arial" w:cs="Arial"/>
        </w:rPr>
      </w:pPr>
      <w:r w:rsidRPr="00FD0005">
        <w:rPr>
          <w:rFonts w:ascii="Arial" w:hAnsi="Arial" w:cs="Arial"/>
          <w:b/>
        </w:rPr>
        <w:t>Introducción de un automóvil:</w:t>
      </w:r>
      <w:r>
        <w:rPr>
          <w:rFonts w:ascii="Arial" w:hAnsi="Arial" w:cs="Arial"/>
        </w:rPr>
        <w:t xml:space="preserve"> Usualmente, los inmigrantes pueden adquirir automóviles directamente de los dealers sin muchas complicaciones. Sin embargo, si estos residieran en Honduras, les resultaría sumamente difícil adquirirlos dependiendo de su poder económico. </w:t>
      </w:r>
      <w:r w:rsidR="00FD0005">
        <w:rPr>
          <w:rFonts w:ascii="Arial" w:hAnsi="Arial" w:cs="Arial"/>
        </w:rPr>
        <w:t>Dado ese caso, se opta por comprar un carro usado en EE. UU. y enviarlo hacia Honduras para poder contar con ese recurso una vez regresen al país.</w:t>
      </w:r>
    </w:p>
    <w:p w14:paraId="5F70E3C9" w14:textId="77777777" w:rsidR="00FD0005" w:rsidRDefault="00FD0005" w:rsidP="00B1118E">
      <w:pPr>
        <w:rPr>
          <w:rFonts w:ascii="Arial" w:hAnsi="Arial" w:cs="Arial"/>
        </w:rPr>
      </w:pPr>
      <w:r w:rsidRPr="00FD0005">
        <w:rPr>
          <w:rFonts w:ascii="Arial" w:hAnsi="Arial" w:cs="Arial"/>
          <w:b/>
        </w:rPr>
        <w:t xml:space="preserve">Bienes Inmuebles: </w:t>
      </w:r>
      <w:r>
        <w:rPr>
          <w:rFonts w:ascii="Arial" w:hAnsi="Arial" w:cs="Arial"/>
        </w:rPr>
        <w:t>Los inmigrantes invierten su dinero en construcciones o terrenos que faciliten los negocios que tienen planeados en su retorno a Honduras. Las compras de terreno suelen ser una opción, así como también, las construcciones de locales.</w:t>
      </w:r>
    </w:p>
    <w:p w14:paraId="08DF8119" w14:textId="77777777" w:rsidR="00FD0005" w:rsidRDefault="00FD0005" w:rsidP="00B1118E">
      <w:pPr>
        <w:rPr>
          <w:rFonts w:ascii="Arial" w:hAnsi="Arial" w:cs="Arial"/>
        </w:rPr>
      </w:pPr>
      <w:r>
        <w:rPr>
          <w:rFonts w:ascii="Arial" w:hAnsi="Arial" w:cs="Arial"/>
        </w:rPr>
        <w:lastRenderedPageBreak/>
        <w:t>Educación: Esta es una estrategia muy útil que consiste en darle una mejor educación a sus hijos mediante la posibilidad de poder enviarlos a mejores escuelas, comprar sus materiales, brindar sus uniformes, etc. Esta estrategia suele mejorar las condiciones de vida de la familia entera ya que abre mejores posibilidades y logra una movilidad social efectiva.</w:t>
      </w:r>
    </w:p>
    <w:p w14:paraId="01683EDA" w14:textId="77777777" w:rsidR="00FD0005" w:rsidRDefault="005D11CB" w:rsidP="005D11CB">
      <w:pPr>
        <w:pStyle w:val="Ttulo1"/>
        <w:numPr>
          <w:ilvl w:val="0"/>
          <w:numId w:val="1"/>
        </w:numPr>
      </w:pPr>
      <w:r>
        <w:t>Conclusiones</w:t>
      </w:r>
    </w:p>
    <w:p w14:paraId="173FEF77" w14:textId="77777777" w:rsidR="005D11CB" w:rsidRPr="005D11CB" w:rsidRDefault="005D11CB" w:rsidP="005D11CB">
      <w:r w:rsidRPr="005D11CB">
        <w:t>Movilidad Social materialista.</w:t>
      </w:r>
    </w:p>
    <w:p w14:paraId="0AD2598A" w14:textId="77777777" w:rsidR="005D11CB" w:rsidRPr="005D11CB" w:rsidRDefault="005D11CB" w:rsidP="005D11CB">
      <w:r w:rsidRPr="005D11CB">
        <w:t>Provocada por falta de condiciones necesarias desarrollo humano.</w:t>
      </w:r>
    </w:p>
    <w:p w14:paraId="42C1AFAE" w14:textId="77777777" w:rsidR="005D11CB" w:rsidRPr="005D11CB" w:rsidRDefault="005D11CB" w:rsidP="005D11CB">
      <w:r w:rsidRPr="005D11CB">
        <w:t>Riesgos altos.</w:t>
      </w:r>
    </w:p>
    <w:p w14:paraId="1B7D6C4F" w14:textId="77777777" w:rsidR="005D11CB" w:rsidRPr="005D11CB" w:rsidRDefault="005D11CB" w:rsidP="005D11CB">
      <w:r w:rsidRPr="005D11CB">
        <w:t>Desarrollo de destrezas motrices.</w:t>
      </w:r>
    </w:p>
    <w:p w14:paraId="35B0D66F" w14:textId="77777777" w:rsidR="005D11CB" w:rsidRPr="005D11CB" w:rsidRDefault="005D11CB" w:rsidP="005D11CB">
      <w:r w:rsidRPr="005D11CB">
        <w:t>Periodos largos de ausencia en el país natal. Desintegración familiar</w:t>
      </w:r>
    </w:p>
    <w:p w14:paraId="5C1F41F4" w14:textId="77777777" w:rsidR="005D11CB" w:rsidRPr="005D11CB" w:rsidRDefault="005D11CB" w:rsidP="005D11CB">
      <w:r w:rsidRPr="005D11CB">
        <w:t>Oportunidades no aprovechadas.</w:t>
      </w:r>
    </w:p>
    <w:p w14:paraId="3632217B" w14:textId="77777777" w:rsidR="00FD0005" w:rsidRPr="006C0025" w:rsidRDefault="00FD0005" w:rsidP="00B1118E">
      <w:pPr>
        <w:rPr>
          <w:rFonts w:ascii="Arial" w:hAnsi="Arial" w:cs="Arial"/>
        </w:rPr>
      </w:pPr>
    </w:p>
    <w:p w14:paraId="3C3B3E7B" w14:textId="77777777" w:rsidR="006C0025" w:rsidRPr="006C0025" w:rsidRDefault="006C0025" w:rsidP="00B1118E">
      <w:pPr>
        <w:rPr>
          <w:rFonts w:ascii="Arial" w:hAnsi="Arial" w:cs="Arial"/>
        </w:rPr>
      </w:pPr>
    </w:p>
    <w:p w14:paraId="47D8C382" w14:textId="77777777" w:rsidR="00164BB1" w:rsidRPr="006C0025" w:rsidRDefault="00164BB1" w:rsidP="009A422A">
      <w:pPr>
        <w:spacing w:line="360" w:lineRule="auto"/>
        <w:ind w:firstLine="708"/>
        <w:jc w:val="both"/>
        <w:rPr>
          <w:rFonts w:ascii="Arial" w:hAnsi="Arial" w:cs="Arial"/>
        </w:rPr>
      </w:pPr>
    </w:p>
    <w:p w14:paraId="61D12F5C" w14:textId="77777777" w:rsidR="00164BB1" w:rsidRPr="006C0025" w:rsidRDefault="00164BB1" w:rsidP="009A422A">
      <w:pPr>
        <w:spacing w:line="360" w:lineRule="auto"/>
        <w:ind w:firstLine="708"/>
        <w:jc w:val="both"/>
        <w:rPr>
          <w:rFonts w:ascii="Arial" w:hAnsi="Arial" w:cs="Arial"/>
        </w:rPr>
      </w:pPr>
    </w:p>
    <w:p w14:paraId="3112D429" w14:textId="77777777" w:rsidR="00164BB1" w:rsidRPr="006C0025" w:rsidRDefault="00164BB1" w:rsidP="009A422A">
      <w:pPr>
        <w:spacing w:line="360" w:lineRule="auto"/>
        <w:ind w:firstLine="708"/>
        <w:jc w:val="both"/>
        <w:rPr>
          <w:rFonts w:ascii="Arial" w:hAnsi="Arial" w:cs="Arial"/>
        </w:rPr>
      </w:pPr>
    </w:p>
    <w:p w14:paraId="3A61E669" w14:textId="77777777" w:rsidR="00164BB1" w:rsidRPr="006C0025" w:rsidRDefault="00164BB1" w:rsidP="009A422A">
      <w:pPr>
        <w:spacing w:line="360" w:lineRule="auto"/>
        <w:ind w:firstLine="708"/>
        <w:jc w:val="both"/>
        <w:rPr>
          <w:rFonts w:ascii="Arial" w:hAnsi="Arial" w:cs="Arial"/>
        </w:rPr>
      </w:pPr>
    </w:p>
    <w:p w14:paraId="58D128DA" w14:textId="77777777" w:rsidR="00164BB1" w:rsidRPr="006C0025" w:rsidRDefault="00164BB1" w:rsidP="009A422A">
      <w:pPr>
        <w:spacing w:line="360" w:lineRule="auto"/>
        <w:ind w:firstLine="708"/>
        <w:jc w:val="both"/>
        <w:rPr>
          <w:rFonts w:ascii="Arial" w:hAnsi="Arial" w:cs="Arial"/>
        </w:rPr>
      </w:pPr>
    </w:p>
    <w:p w14:paraId="6B1923CF" w14:textId="77777777" w:rsidR="00164BB1" w:rsidRPr="006C0025" w:rsidRDefault="00164BB1" w:rsidP="009A422A">
      <w:pPr>
        <w:spacing w:line="360" w:lineRule="auto"/>
        <w:ind w:firstLine="708"/>
        <w:jc w:val="both"/>
        <w:rPr>
          <w:rFonts w:ascii="Arial" w:hAnsi="Arial" w:cs="Arial"/>
        </w:rPr>
      </w:pPr>
    </w:p>
    <w:p w14:paraId="3E7FBCA0" w14:textId="77777777" w:rsidR="00164BB1" w:rsidRPr="006C0025" w:rsidRDefault="00164BB1" w:rsidP="009A422A">
      <w:pPr>
        <w:spacing w:line="360" w:lineRule="auto"/>
        <w:ind w:firstLine="708"/>
        <w:jc w:val="both"/>
        <w:rPr>
          <w:rFonts w:ascii="Arial" w:hAnsi="Arial" w:cs="Arial"/>
        </w:rPr>
      </w:pPr>
    </w:p>
    <w:p w14:paraId="45742CDA" w14:textId="77777777" w:rsidR="00164BB1" w:rsidRPr="006C0025" w:rsidRDefault="00164BB1" w:rsidP="009A422A">
      <w:pPr>
        <w:spacing w:line="360" w:lineRule="auto"/>
        <w:ind w:firstLine="708"/>
        <w:jc w:val="both"/>
        <w:rPr>
          <w:rFonts w:ascii="Arial" w:hAnsi="Arial" w:cs="Arial"/>
        </w:rPr>
      </w:pPr>
    </w:p>
    <w:p w14:paraId="14E98229" w14:textId="77777777" w:rsidR="00164BB1" w:rsidRPr="006C0025" w:rsidRDefault="00164BB1" w:rsidP="009A422A">
      <w:pPr>
        <w:spacing w:line="360" w:lineRule="auto"/>
        <w:ind w:firstLine="708"/>
        <w:jc w:val="both"/>
        <w:rPr>
          <w:rFonts w:ascii="Arial" w:hAnsi="Arial" w:cs="Arial"/>
        </w:rPr>
      </w:pPr>
    </w:p>
    <w:p w14:paraId="5D332600" w14:textId="77777777" w:rsidR="00164BB1" w:rsidRPr="006C0025" w:rsidRDefault="00164BB1" w:rsidP="009A422A">
      <w:pPr>
        <w:spacing w:line="360" w:lineRule="auto"/>
        <w:ind w:firstLine="708"/>
        <w:jc w:val="both"/>
        <w:rPr>
          <w:rFonts w:ascii="Arial" w:hAnsi="Arial" w:cs="Arial"/>
        </w:rPr>
      </w:pPr>
    </w:p>
    <w:p w14:paraId="0E45B64E" w14:textId="77777777" w:rsidR="00164BB1" w:rsidRPr="006C0025" w:rsidRDefault="00164BB1" w:rsidP="009A422A">
      <w:pPr>
        <w:spacing w:line="360" w:lineRule="auto"/>
        <w:ind w:firstLine="708"/>
        <w:jc w:val="both"/>
        <w:rPr>
          <w:rFonts w:ascii="Arial" w:hAnsi="Arial" w:cs="Arial"/>
        </w:rPr>
      </w:pPr>
    </w:p>
    <w:p w14:paraId="236F7BD2" w14:textId="77777777" w:rsidR="00164BB1" w:rsidRPr="006C0025" w:rsidRDefault="00164BB1" w:rsidP="009A422A">
      <w:pPr>
        <w:spacing w:line="360" w:lineRule="auto"/>
        <w:ind w:firstLine="708"/>
        <w:jc w:val="both"/>
        <w:rPr>
          <w:rFonts w:ascii="Arial" w:hAnsi="Arial" w:cs="Arial"/>
        </w:rPr>
      </w:pPr>
    </w:p>
    <w:p w14:paraId="06EDE496" w14:textId="77777777" w:rsidR="00164BB1" w:rsidRPr="006C0025" w:rsidRDefault="00164BB1" w:rsidP="009A422A">
      <w:pPr>
        <w:spacing w:line="360" w:lineRule="auto"/>
        <w:ind w:firstLine="708"/>
        <w:jc w:val="both"/>
        <w:rPr>
          <w:rFonts w:ascii="Arial" w:hAnsi="Arial" w:cs="Arial"/>
        </w:rPr>
      </w:pPr>
    </w:p>
    <w:p w14:paraId="6F66F1EE" w14:textId="77777777" w:rsidR="00164BB1" w:rsidRPr="006C0025" w:rsidRDefault="00164BB1" w:rsidP="009A422A">
      <w:pPr>
        <w:spacing w:line="360" w:lineRule="auto"/>
        <w:ind w:firstLine="708"/>
        <w:jc w:val="both"/>
        <w:rPr>
          <w:rFonts w:ascii="Arial" w:hAnsi="Arial" w:cs="Arial"/>
        </w:rPr>
      </w:pPr>
    </w:p>
    <w:p w14:paraId="5B5C3471" w14:textId="77777777" w:rsidR="00164BB1" w:rsidRPr="006C0025" w:rsidRDefault="00164BB1" w:rsidP="009A422A">
      <w:pPr>
        <w:spacing w:line="360" w:lineRule="auto"/>
        <w:ind w:firstLine="708"/>
        <w:jc w:val="both"/>
        <w:rPr>
          <w:rFonts w:ascii="Arial" w:hAnsi="Arial" w:cs="Arial"/>
        </w:rPr>
      </w:pPr>
    </w:p>
    <w:p w14:paraId="7B54ABFD" w14:textId="77777777" w:rsidR="00164BB1" w:rsidRPr="006C0025" w:rsidRDefault="00164BB1" w:rsidP="009A422A">
      <w:pPr>
        <w:spacing w:line="360" w:lineRule="auto"/>
        <w:ind w:firstLine="708"/>
        <w:jc w:val="both"/>
        <w:rPr>
          <w:rFonts w:ascii="Arial" w:hAnsi="Arial" w:cs="Arial"/>
        </w:rPr>
      </w:pPr>
    </w:p>
    <w:p w14:paraId="7A56FA0C" w14:textId="77777777" w:rsidR="00164BB1" w:rsidRPr="006C0025" w:rsidRDefault="00164BB1" w:rsidP="009A422A">
      <w:pPr>
        <w:spacing w:line="360" w:lineRule="auto"/>
        <w:ind w:firstLine="708"/>
        <w:jc w:val="both"/>
        <w:rPr>
          <w:rFonts w:ascii="Arial" w:hAnsi="Arial" w:cs="Arial"/>
        </w:rPr>
      </w:pPr>
    </w:p>
    <w:p w14:paraId="75C3A959" w14:textId="77777777" w:rsidR="00164BB1" w:rsidRPr="006C0025" w:rsidRDefault="00164BB1" w:rsidP="009A422A">
      <w:pPr>
        <w:spacing w:line="360" w:lineRule="auto"/>
        <w:ind w:firstLine="708"/>
        <w:jc w:val="both"/>
        <w:rPr>
          <w:rFonts w:ascii="Arial" w:hAnsi="Arial" w:cs="Arial"/>
        </w:rPr>
      </w:pPr>
    </w:p>
    <w:p w14:paraId="6E44B96F" w14:textId="77777777" w:rsidR="00164BB1" w:rsidRPr="006C0025" w:rsidRDefault="00164BB1" w:rsidP="009A422A">
      <w:pPr>
        <w:spacing w:line="360" w:lineRule="auto"/>
        <w:ind w:firstLine="708"/>
        <w:jc w:val="both"/>
        <w:rPr>
          <w:rFonts w:ascii="Arial" w:hAnsi="Arial" w:cs="Arial"/>
        </w:rPr>
      </w:pPr>
    </w:p>
    <w:p w14:paraId="5D8ACC23" w14:textId="77777777" w:rsidR="00164BB1" w:rsidRPr="006C0025" w:rsidRDefault="00164BB1" w:rsidP="009A422A">
      <w:pPr>
        <w:spacing w:line="360" w:lineRule="auto"/>
        <w:ind w:firstLine="708"/>
        <w:jc w:val="both"/>
        <w:rPr>
          <w:rFonts w:ascii="Arial" w:hAnsi="Arial" w:cs="Arial"/>
        </w:rPr>
      </w:pPr>
    </w:p>
    <w:p w14:paraId="30C63B73" w14:textId="77777777" w:rsidR="00164BB1" w:rsidRPr="006C0025" w:rsidRDefault="00164BB1" w:rsidP="009A422A">
      <w:pPr>
        <w:spacing w:line="360" w:lineRule="auto"/>
        <w:ind w:firstLine="708"/>
        <w:jc w:val="both"/>
        <w:rPr>
          <w:rFonts w:ascii="Arial" w:hAnsi="Arial" w:cs="Arial"/>
        </w:rPr>
      </w:pPr>
    </w:p>
    <w:p w14:paraId="3FE3715C" w14:textId="77777777" w:rsidR="00164BB1" w:rsidRPr="006C0025" w:rsidRDefault="00164BB1" w:rsidP="009A422A">
      <w:pPr>
        <w:spacing w:line="360" w:lineRule="auto"/>
        <w:ind w:firstLine="708"/>
        <w:jc w:val="both"/>
        <w:rPr>
          <w:rFonts w:ascii="Arial" w:hAnsi="Arial" w:cs="Arial"/>
        </w:rPr>
      </w:pPr>
    </w:p>
    <w:p w14:paraId="1380B44F" w14:textId="77777777" w:rsidR="00164BB1" w:rsidRPr="006C0025" w:rsidRDefault="00164BB1" w:rsidP="009A422A">
      <w:pPr>
        <w:spacing w:line="360" w:lineRule="auto"/>
        <w:ind w:firstLine="708"/>
        <w:jc w:val="both"/>
        <w:rPr>
          <w:rFonts w:ascii="Arial" w:hAnsi="Arial" w:cs="Arial"/>
        </w:rPr>
      </w:pPr>
    </w:p>
    <w:p w14:paraId="4B920507" w14:textId="77777777" w:rsidR="00164BB1" w:rsidRPr="006C0025" w:rsidRDefault="00164BB1" w:rsidP="009A422A">
      <w:pPr>
        <w:spacing w:line="360" w:lineRule="auto"/>
        <w:ind w:firstLine="708"/>
        <w:jc w:val="both"/>
        <w:rPr>
          <w:rFonts w:ascii="Arial" w:hAnsi="Arial" w:cs="Arial"/>
        </w:rPr>
      </w:pPr>
    </w:p>
    <w:p w14:paraId="3BD7BE93" w14:textId="77777777" w:rsidR="00164BB1" w:rsidRPr="006C0025" w:rsidRDefault="00164BB1" w:rsidP="009A422A">
      <w:pPr>
        <w:spacing w:line="360" w:lineRule="auto"/>
        <w:ind w:firstLine="708"/>
        <w:jc w:val="both"/>
        <w:rPr>
          <w:rFonts w:ascii="Arial" w:hAnsi="Arial" w:cs="Arial"/>
        </w:rPr>
      </w:pPr>
    </w:p>
    <w:p w14:paraId="5EB6EFDB" w14:textId="77777777" w:rsidR="00164BB1" w:rsidRPr="006C0025" w:rsidRDefault="00164BB1" w:rsidP="009A422A">
      <w:pPr>
        <w:spacing w:line="360" w:lineRule="auto"/>
        <w:ind w:firstLine="708"/>
        <w:jc w:val="both"/>
        <w:rPr>
          <w:rFonts w:ascii="Arial" w:hAnsi="Arial" w:cs="Arial"/>
        </w:rPr>
      </w:pPr>
    </w:p>
    <w:p w14:paraId="2B1C9853" w14:textId="77777777" w:rsidR="00164BB1" w:rsidRPr="006C0025" w:rsidRDefault="00164BB1" w:rsidP="009A422A">
      <w:pPr>
        <w:spacing w:line="360" w:lineRule="auto"/>
        <w:ind w:firstLine="708"/>
        <w:jc w:val="both"/>
        <w:rPr>
          <w:rFonts w:ascii="Arial" w:hAnsi="Arial" w:cs="Arial"/>
        </w:rPr>
      </w:pPr>
    </w:p>
    <w:p w14:paraId="030C73FC" w14:textId="77777777" w:rsidR="00164BB1" w:rsidRPr="006C0025" w:rsidRDefault="00164BB1" w:rsidP="009A422A">
      <w:pPr>
        <w:spacing w:line="360" w:lineRule="auto"/>
        <w:ind w:firstLine="708"/>
        <w:jc w:val="both"/>
        <w:rPr>
          <w:rFonts w:ascii="Arial" w:hAnsi="Arial" w:cs="Arial"/>
        </w:rPr>
      </w:pPr>
    </w:p>
    <w:p w14:paraId="0FCA3722" w14:textId="77777777" w:rsidR="00164BB1" w:rsidRPr="006C0025" w:rsidRDefault="00164BB1" w:rsidP="009A422A">
      <w:pPr>
        <w:spacing w:line="360" w:lineRule="auto"/>
        <w:ind w:firstLine="708"/>
        <w:jc w:val="both"/>
        <w:rPr>
          <w:rFonts w:ascii="Arial" w:hAnsi="Arial" w:cs="Arial"/>
        </w:rPr>
      </w:pPr>
    </w:p>
    <w:p w14:paraId="5BB1C9C0" w14:textId="77777777" w:rsidR="00164BB1" w:rsidRPr="006C0025" w:rsidRDefault="00164BB1" w:rsidP="009A422A">
      <w:pPr>
        <w:spacing w:line="360" w:lineRule="auto"/>
        <w:ind w:firstLine="708"/>
        <w:jc w:val="both"/>
        <w:rPr>
          <w:rFonts w:ascii="Arial" w:hAnsi="Arial" w:cs="Arial"/>
        </w:rPr>
      </w:pPr>
    </w:p>
    <w:p w14:paraId="4E95B6A5" w14:textId="77777777" w:rsidR="00164BB1" w:rsidRPr="006C0025" w:rsidRDefault="00164BB1" w:rsidP="009A422A">
      <w:pPr>
        <w:spacing w:line="360" w:lineRule="auto"/>
        <w:ind w:firstLine="708"/>
        <w:jc w:val="both"/>
        <w:rPr>
          <w:rFonts w:ascii="Arial" w:hAnsi="Arial" w:cs="Arial"/>
        </w:rPr>
      </w:pPr>
    </w:p>
    <w:p w14:paraId="608CC75C" w14:textId="77777777" w:rsidR="00164BB1" w:rsidRPr="006C0025" w:rsidRDefault="00164BB1" w:rsidP="009A422A">
      <w:pPr>
        <w:spacing w:line="360" w:lineRule="auto"/>
        <w:ind w:firstLine="708"/>
        <w:jc w:val="both"/>
        <w:rPr>
          <w:rFonts w:ascii="Arial" w:hAnsi="Arial" w:cs="Arial"/>
        </w:rPr>
      </w:pPr>
    </w:p>
    <w:p w14:paraId="13C8F216" w14:textId="77777777" w:rsidR="00164BB1" w:rsidRPr="006C0025" w:rsidRDefault="00164BB1" w:rsidP="009A422A">
      <w:pPr>
        <w:spacing w:line="360" w:lineRule="auto"/>
        <w:ind w:firstLine="708"/>
        <w:jc w:val="both"/>
        <w:rPr>
          <w:rFonts w:ascii="Arial" w:hAnsi="Arial" w:cs="Arial"/>
        </w:rPr>
      </w:pPr>
    </w:p>
    <w:p w14:paraId="1EFBEB6B" w14:textId="77777777" w:rsidR="00164BB1" w:rsidRPr="006C0025" w:rsidRDefault="00164BB1" w:rsidP="009A422A">
      <w:pPr>
        <w:spacing w:line="360" w:lineRule="auto"/>
        <w:ind w:firstLine="708"/>
        <w:jc w:val="both"/>
        <w:rPr>
          <w:rFonts w:ascii="Arial" w:hAnsi="Arial" w:cs="Arial"/>
        </w:rPr>
      </w:pPr>
    </w:p>
    <w:p w14:paraId="41832EE7" w14:textId="77777777" w:rsidR="00164BB1" w:rsidRPr="006C0025" w:rsidRDefault="00164BB1" w:rsidP="009A422A">
      <w:pPr>
        <w:spacing w:line="360" w:lineRule="auto"/>
        <w:jc w:val="both"/>
        <w:rPr>
          <w:rFonts w:ascii="Arial" w:hAnsi="Arial" w:cs="Arial"/>
        </w:rPr>
        <w:sectPr w:rsidR="00164BB1" w:rsidRPr="006C0025" w:rsidSect="006C5360">
          <w:type w:val="continuous"/>
          <w:pgSz w:w="11906" w:h="16838"/>
          <w:pgMar w:top="1417" w:right="1701" w:bottom="1417" w:left="1701" w:header="708" w:footer="708" w:gutter="0"/>
          <w:cols w:num="2" w:space="708"/>
          <w:docGrid w:linePitch="360"/>
        </w:sectPr>
      </w:pPr>
    </w:p>
    <w:p w14:paraId="60AB3540" w14:textId="77777777" w:rsidR="005D1E5B" w:rsidRPr="006C0025" w:rsidRDefault="005D1E5B" w:rsidP="009A422A">
      <w:pPr>
        <w:jc w:val="both"/>
        <w:rPr>
          <w:rFonts w:ascii="Arial" w:hAnsi="Arial" w:cs="Arial"/>
        </w:rPr>
      </w:pPr>
    </w:p>
    <w:p w14:paraId="2326B038" w14:textId="77777777" w:rsidR="006C363F" w:rsidRPr="006C0025" w:rsidRDefault="006C363F" w:rsidP="009A422A">
      <w:pPr>
        <w:jc w:val="both"/>
        <w:rPr>
          <w:rFonts w:ascii="Arial" w:hAnsi="Arial" w:cs="Arial"/>
        </w:rPr>
      </w:pPr>
    </w:p>
    <w:p w14:paraId="1E431143" w14:textId="77777777" w:rsidR="006C363F" w:rsidRPr="006C0025" w:rsidRDefault="006C363F" w:rsidP="009A422A">
      <w:pPr>
        <w:jc w:val="both"/>
        <w:rPr>
          <w:rFonts w:ascii="Arial" w:hAnsi="Arial" w:cs="Arial"/>
        </w:rPr>
      </w:pPr>
    </w:p>
    <w:p w14:paraId="0DFA04AB" w14:textId="77777777" w:rsidR="006C363F" w:rsidRPr="006C0025" w:rsidRDefault="006C363F" w:rsidP="009A422A">
      <w:pPr>
        <w:jc w:val="both"/>
        <w:rPr>
          <w:rFonts w:ascii="Arial" w:hAnsi="Arial" w:cs="Arial"/>
        </w:rPr>
      </w:pPr>
    </w:p>
    <w:p w14:paraId="4B91D8FB" w14:textId="77777777" w:rsidR="006C363F" w:rsidRPr="006C0025" w:rsidRDefault="006C363F" w:rsidP="009A422A">
      <w:pPr>
        <w:jc w:val="both"/>
        <w:rPr>
          <w:rFonts w:ascii="Arial" w:hAnsi="Arial" w:cs="Arial"/>
        </w:rPr>
      </w:pPr>
    </w:p>
    <w:p w14:paraId="353DEC40" w14:textId="77777777" w:rsidR="003165A5" w:rsidRPr="006C0025" w:rsidRDefault="003165A5" w:rsidP="009A422A">
      <w:pPr>
        <w:jc w:val="both"/>
        <w:rPr>
          <w:rFonts w:ascii="Arial" w:hAnsi="Arial" w:cs="Arial"/>
        </w:rPr>
      </w:pPr>
    </w:p>
    <w:sectPr w:rsidR="003165A5" w:rsidRPr="006C0025" w:rsidSect="008C47F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F2D98" w14:textId="77777777" w:rsidR="00014429" w:rsidRDefault="00014429" w:rsidP="009D1A76">
      <w:pPr>
        <w:spacing w:after="0" w:line="240" w:lineRule="auto"/>
      </w:pPr>
      <w:r>
        <w:separator/>
      </w:r>
    </w:p>
  </w:endnote>
  <w:endnote w:type="continuationSeparator" w:id="0">
    <w:p w14:paraId="46E32038" w14:textId="77777777" w:rsidR="00014429" w:rsidRDefault="00014429" w:rsidP="009D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BB5B" w14:textId="77777777" w:rsidR="008F0D03" w:rsidRDefault="008F0D03"/>
  <w:p w14:paraId="4D437E54" w14:textId="77777777" w:rsidR="008F0D03" w:rsidRDefault="008F0D03"/>
  <w:p w14:paraId="3152486A" w14:textId="77777777" w:rsidR="008F0D03" w:rsidRDefault="008F0D03"/>
  <w:p w14:paraId="3CB0D390" w14:textId="77777777" w:rsidR="008F0D03" w:rsidRDefault="008F0D03"/>
  <w:tbl>
    <w:tblPr>
      <w:tblStyle w:val="Tabladecuadrcula5oscura-nfasis1"/>
      <w:tblW w:w="5000" w:type="pct"/>
      <w:tblLook w:val="04A0" w:firstRow="1" w:lastRow="0" w:firstColumn="1" w:lastColumn="0" w:noHBand="0" w:noVBand="1"/>
    </w:tblPr>
    <w:tblGrid>
      <w:gridCol w:w="4247"/>
      <w:gridCol w:w="4247"/>
    </w:tblGrid>
    <w:tr w:rsidR="008F0D03" w14:paraId="369C0BEB" w14:textId="77777777" w:rsidTr="00FE2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B118F9" w14:textId="77777777" w:rsidR="008F0D03" w:rsidRDefault="00014429">
          <w:pPr>
            <w:pStyle w:val="Piedepgina"/>
            <w:spacing w:before="80" w:after="80"/>
            <w:jc w:val="both"/>
            <w:rPr>
              <w:caps/>
              <w:sz w:val="18"/>
              <w:szCs w:val="18"/>
            </w:rPr>
          </w:pPr>
          <w:sdt>
            <w:sdtPr>
              <w:rPr>
                <w:caps/>
                <w:sz w:val="18"/>
                <w:szCs w:val="18"/>
              </w:rPr>
              <w:alias w:val="Título"/>
              <w:tag w:val=""/>
              <w:id w:val="-578829839"/>
              <w:placeholder>
                <w:docPart w:val="0ABBA4B3EEB34400A8E059CA56F3D9A6"/>
              </w:placeholder>
              <w:dataBinding w:prefixMappings="xmlns:ns0='http://purl.org/dc/elements/1.1/' xmlns:ns1='http://schemas.openxmlformats.org/package/2006/metadata/core-properties' " w:xpath="/ns1:coreProperties[1]/ns0:title[1]" w:storeItemID="{6C3C8BC8-F283-45AE-878A-BAB7291924A1}"/>
              <w:text/>
            </w:sdtPr>
            <w:sdtEndPr/>
            <w:sdtContent>
              <w:r w:rsidR="008F0D03">
                <w:rPr>
                  <w:caps/>
                  <w:sz w:val="18"/>
                  <w:szCs w:val="18"/>
                </w:rPr>
                <w:t>Migración como Movilidad Social</w:t>
              </w:r>
            </w:sdtContent>
          </w:sdt>
        </w:p>
      </w:tc>
      <w:tc>
        <w:tcPr>
          <w:tcW w:w="2500" w:type="pct"/>
        </w:tcPr>
        <w:sdt>
          <w:sdtPr>
            <w:rPr>
              <w:caps/>
              <w:sz w:val="18"/>
              <w:szCs w:val="18"/>
            </w:rPr>
            <w:alias w:val="Autor"/>
            <w:tag w:val=""/>
            <w:id w:val="-1822267932"/>
            <w:placeholder>
              <w:docPart w:val="A7E41AE0ACBE441696390C752B56AD02"/>
            </w:placeholder>
            <w:dataBinding w:prefixMappings="xmlns:ns0='http://purl.org/dc/elements/1.1/' xmlns:ns1='http://schemas.openxmlformats.org/package/2006/metadata/core-properties' " w:xpath="/ns1:coreProperties[1]/ns0:creator[1]" w:storeItemID="{6C3C8BC8-F283-45AE-878A-BAB7291924A1}"/>
            <w:text/>
          </w:sdtPr>
          <w:sdtEndPr/>
          <w:sdtContent>
            <w:p w14:paraId="3317E43F" w14:textId="77777777" w:rsidR="008F0D03" w:rsidRDefault="008F0D03">
              <w:pPr>
                <w:pStyle w:val="Piedepgina"/>
                <w:spacing w:before="80" w:after="80"/>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18"/>
                  <w:szCs w:val="18"/>
                </w:rPr>
                <w:t>Andy Ariel Ávila Hernández</w:t>
              </w:r>
            </w:p>
          </w:sdtContent>
        </w:sdt>
      </w:tc>
    </w:tr>
  </w:tbl>
  <w:p w14:paraId="1B8217B5" w14:textId="77777777" w:rsidR="008F0D03" w:rsidRDefault="008F0D0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5DC7E" w14:textId="77777777" w:rsidR="00014429" w:rsidRDefault="00014429" w:rsidP="009D1A76">
      <w:pPr>
        <w:spacing w:after="0" w:line="240" w:lineRule="auto"/>
      </w:pPr>
      <w:r>
        <w:separator/>
      </w:r>
    </w:p>
  </w:footnote>
  <w:footnote w:type="continuationSeparator" w:id="0">
    <w:p w14:paraId="48B6E8A3" w14:textId="77777777" w:rsidR="00014429" w:rsidRDefault="00014429" w:rsidP="009D1A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F258" w14:textId="77777777" w:rsidR="008F0D03" w:rsidRDefault="008F0D03">
    <w:pPr>
      <w:pStyle w:val="Encabezado"/>
    </w:pPr>
    <w:r w:rsidRPr="009D1A76">
      <w:rPr>
        <w:caps/>
        <w:noProof/>
        <w:color w:val="808080" w:themeColor="background1" w:themeShade="80"/>
        <w:sz w:val="20"/>
        <w:szCs w:val="20"/>
        <w:lang w:val="es-ES_tradnl" w:eastAsia="es-ES_tradnl"/>
      </w:rPr>
      <mc:AlternateContent>
        <mc:Choice Requires="wpg">
          <w:drawing>
            <wp:anchor distT="0" distB="0" distL="114300" distR="114300" simplePos="0" relativeHeight="251661312" behindDoc="0" locked="0" layoutInCell="1" allowOverlap="1" wp14:anchorId="2AB310EF" wp14:editId="329D65A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9ED9" w14:textId="77777777" w:rsidR="008F0D03" w:rsidRDefault="008F0D0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C6A1E" w:rsidRPr="003C6A1E">
                              <w:rPr>
                                <w:noProof/>
                                <w:color w:val="FFFFFF" w:themeColor="background1"/>
                                <w:sz w:val="24"/>
                                <w:szCs w:val="24"/>
                                <w:lang w:val="es-ES"/>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167" o:spid="_x0000_s1057"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5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5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6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ángulo 171" o:spid="_x0000_s106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6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8F0D03" w:rsidRDefault="008F0D0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75299"/>
    <w:multiLevelType w:val="hybridMultilevel"/>
    <w:tmpl w:val="031461B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2DF2475D"/>
    <w:multiLevelType w:val="hybridMultilevel"/>
    <w:tmpl w:val="819A6882"/>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76"/>
    <w:rsid w:val="00014429"/>
    <w:rsid w:val="0001516E"/>
    <w:rsid w:val="000975F1"/>
    <w:rsid w:val="00105E59"/>
    <w:rsid w:val="0015592A"/>
    <w:rsid w:val="001562D5"/>
    <w:rsid w:val="00164BB1"/>
    <w:rsid w:val="00183CB1"/>
    <w:rsid w:val="003165A5"/>
    <w:rsid w:val="003C6A1E"/>
    <w:rsid w:val="00511048"/>
    <w:rsid w:val="005D11CB"/>
    <w:rsid w:val="005D1E5B"/>
    <w:rsid w:val="006C0025"/>
    <w:rsid w:val="006C363F"/>
    <w:rsid w:val="006C5360"/>
    <w:rsid w:val="006D70DE"/>
    <w:rsid w:val="00795F10"/>
    <w:rsid w:val="007C730A"/>
    <w:rsid w:val="008C3D45"/>
    <w:rsid w:val="008C47F8"/>
    <w:rsid w:val="008F0D03"/>
    <w:rsid w:val="00920D60"/>
    <w:rsid w:val="009800FD"/>
    <w:rsid w:val="009A422A"/>
    <w:rsid w:val="009D1A76"/>
    <w:rsid w:val="00A20A53"/>
    <w:rsid w:val="00A24427"/>
    <w:rsid w:val="00A92411"/>
    <w:rsid w:val="00B1118E"/>
    <w:rsid w:val="00B3545C"/>
    <w:rsid w:val="00B75885"/>
    <w:rsid w:val="00CF3847"/>
    <w:rsid w:val="00D60341"/>
    <w:rsid w:val="00EA31DF"/>
    <w:rsid w:val="00FC6DD2"/>
    <w:rsid w:val="00FD0005"/>
    <w:rsid w:val="00FE21C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EC52"/>
  <w15:chartTrackingRefBased/>
  <w15:docId w15:val="{C36F75FC-D362-4ECB-861D-162E1924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110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354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D1A76"/>
    <w:pPr>
      <w:spacing w:after="0" w:line="240" w:lineRule="auto"/>
    </w:pPr>
    <w:rPr>
      <w:rFonts w:eastAsiaTheme="minorEastAsia"/>
      <w:lang w:eastAsia="es-HN"/>
    </w:rPr>
  </w:style>
  <w:style w:type="character" w:customStyle="1" w:styleId="SinespaciadoCar">
    <w:name w:val="Sin espaciado Car"/>
    <w:basedOn w:val="Fuentedeprrafopredeter"/>
    <w:link w:val="Sinespaciado"/>
    <w:uiPriority w:val="1"/>
    <w:rsid w:val="009D1A76"/>
    <w:rPr>
      <w:rFonts w:eastAsiaTheme="minorEastAsia"/>
      <w:lang w:eastAsia="es-HN"/>
    </w:rPr>
  </w:style>
  <w:style w:type="paragraph" w:styleId="Encabezado">
    <w:name w:val="header"/>
    <w:basedOn w:val="Normal"/>
    <w:link w:val="EncabezadoCar"/>
    <w:uiPriority w:val="99"/>
    <w:unhideWhenUsed/>
    <w:rsid w:val="009D1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1A76"/>
  </w:style>
  <w:style w:type="paragraph" w:styleId="Piedepgina">
    <w:name w:val="footer"/>
    <w:basedOn w:val="Normal"/>
    <w:link w:val="PiedepginaCar"/>
    <w:uiPriority w:val="99"/>
    <w:unhideWhenUsed/>
    <w:rsid w:val="009D1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1A76"/>
  </w:style>
  <w:style w:type="character" w:customStyle="1" w:styleId="Textodemarcadordeposicin">
    <w:name w:val="Texto de marcador de posición"/>
    <w:basedOn w:val="Fuentedeprrafopredeter"/>
    <w:uiPriority w:val="99"/>
    <w:semiHidden/>
    <w:rsid w:val="009D1A76"/>
    <w:rPr>
      <w:color w:val="808080"/>
    </w:rPr>
  </w:style>
  <w:style w:type="character" w:customStyle="1" w:styleId="Ttulo1Car">
    <w:name w:val="Título 1 Car"/>
    <w:basedOn w:val="Fuentedeprrafopredeter"/>
    <w:link w:val="Ttulo1"/>
    <w:uiPriority w:val="9"/>
    <w:rsid w:val="00511048"/>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511048"/>
    <w:pPr>
      <w:outlineLvl w:val="9"/>
    </w:pPr>
    <w:rPr>
      <w:lang w:eastAsia="es-HN"/>
    </w:rPr>
  </w:style>
  <w:style w:type="paragraph" w:styleId="TDC1">
    <w:name w:val="toc 1"/>
    <w:basedOn w:val="Normal"/>
    <w:next w:val="Normal"/>
    <w:autoRedefine/>
    <w:uiPriority w:val="39"/>
    <w:unhideWhenUsed/>
    <w:rsid w:val="008C47F8"/>
    <w:pPr>
      <w:spacing w:after="100"/>
    </w:pPr>
  </w:style>
  <w:style w:type="character" w:styleId="Hipervnculo">
    <w:name w:val="Hyperlink"/>
    <w:basedOn w:val="Fuentedeprrafopredeter"/>
    <w:uiPriority w:val="99"/>
    <w:unhideWhenUsed/>
    <w:rsid w:val="008C47F8"/>
    <w:rPr>
      <w:color w:val="0563C1" w:themeColor="hyperlink"/>
      <w:u w:val="single"/>
    </w:rPr>
  </w:style>
  <w:style w:type="table" w:styleId="Tabladecuadrcula5oscura-nfasis5">
    <w:name w:val="Grid Table 5 Dark Accent 5"/>
    <w:basedOn w:val="Tablanormal"/>
    <w:uiPriority w:val="50"/>
    <w:rsid w:val="00FE21C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decuadrcula5oscura-nfasis1">
    <w:name w:val="Grid Table 5 Dark Accent 1"/>
    <w:basedOn w:val="Tablanormal"/>
    <w:uiPriority w:val="50"/>
    <w:rsid w:val="00FE21C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tulo2Car">
    <w:name w:val="Título 2 Car"/>
    <w:basedOn w:val="Fuentedeprrafopredeter"/>
    <w:link w:val="Ttulo2"/>
    <w:uiPriority w:val="9"/>
    <w:rsid w:val="00B3545C"/>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164BB1"/>
    <w:pPr>
      <w:spacing w:after="100"/>
      <w:ind w:left="220"/>
    </w:pPr>
  </w:style>
  <w:style w:type="paragraph" w:styleId="Prrafodelista">
    <w:name w:val="List Paragraph"/>
    <w:basedOn w:val="Normal"/>
    <w:uiPriority w:val="34"/>
    <w:qFormat/>
    <w:rsid w:val="00B11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chart" Target="charts/chart1.xml"/><Relationship Id="rId12" Type="http://schemas.openxmlformats.org/officeDocument/2006/relationships/image" Target="media/image3.png"/><Relationship Id="rId13" Type="http://schemas.openxmlformats.org/officeDocument/2006/relationships/chart" Target="charts/chart2.xm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chart" Target="charts/chart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Precios</a:t>
            </a:r>
            <a:r>
              <a:rPr lang="es-HN" baseline="0"/>
              <a:t> de Coyotes en USD</a:t>
            </a:r>
            <a:endParaRPr lang="es-H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_tradnl"/>
        </a:p>
      </c:txPr>
    </c:title>
    <c:autoTitleDeleted val="0"/>
    <c:plotArea>
      <c:layout/>
      <c:barChart>
        <c:barDir val="bar"/>
        <c:grouping val="stack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Por su Cuenta</c:v>
                </c:pt>
                <c:pt idx="1">
                  <c:v>MX-USA</c:v>
                </c:pt>
                <c:pt idx="2">
                  <c:v>GT-USA</c:v>
                </c:pt>
                <c:pt idx="3">
                  <c:v>HN-USA</c:v>
                </c:pt>
              </c:strCache>
            </c:strRef>
          </c:cat>
          <c:val>
            <c:numRef>
              <c:f>Hoja1!$B$2:$B$5</c:f>
              <c:numCache>
                <c:formatCode>#,##0</c:formatCode>
                <c:ptCount val="4"/>
                <c:pt idx="0" formatCode="General">
                  <c:v>500.0</c:v>
                </c:pt>
                <c:pt idx="1">
                  <c:v>3000.0</c:v>
                </c:pt>
                <c:pt idx="2">
                  <c:v>6000.0</c:v>
                </c:pt>
                <c:pt idx="3">
                  <c:v>8000.0</c:v>
                </c:pt>
              </c:numCache>
            </c:numRef>
          </c:val>
          <c:extLst xmlns:c16r2="http://schemas.microsoft.com/office/drawing/2015/06/chart">
            <c:ext xmlns:c16="http://schemas.microsoft.com/office/drawing/2014/chart" uri="{C3380CC4-5D6E-409C-BE32-E72D297353CC}">
              <c16:uniqueId val="{00000000-07E5-4A9B-AB07-BB124342A53F}"/>
            </c:ext>
          </c:extLst>
        </c:ser>
        <c:ser>
          <c:idx val="1"/>
          <c:order val="1"/>
          <c:tx>
            <c:strRef>
              <c:f>Hoja1!$C$1</c:f>
              <c:strCache>
                <c:ptCount val="1"/>
                <c:pt idx="0">
                  <c:v>Columna1</c:v>
                </c:pt>
              </c:strCache>
            </c:strRef>
          </c:tx>
          <c:spPr>
            <a:solidFill>
              <a:schemeClr val="accent2"/>
            </a:solidFill>
            <a:ln>
              <a:noFill/>
            </a:ln>
            <a:effectLst/>
          </c:spPr>
          <c:invertIfNegative val="0"/>
          <c:cat>
            <c:strRef>
              <c:f>Hoja1!$A$2:$A$5</c:f>
              <c:strCache>
                <c:ptCount val="4"/>
                <c:pt idx="0">
                  <c:v>Por su Cuenta</c:v>
                </c:pt>
                <c:pt idx="1">
                  <c:v>MX-USA</c:v>
                </c:pt>
                <c:pt idx="2">
                  <c:v>GT-USA</c:v>
                </c:pt>
                <c:pt idx="3">
                  <c:v>HN-USA</c:v>
                </c:pt>
              </c:strCache>
            </c:strRef>
          </c:cat>
          <c:val>
            <c:numRef>
              <c:f>Hoja1!$C$2:$C$5</c:f>
              <c:numCache>
                <c:formatCode>General</c:formatCode>
                <c:ptCount val="4"/>
              </c:numCache>
            </c:numRef>
          </c:val>
          <c:extLst xmlns:c16r2="http://schemas.microsoft.com/office/drawing/2015/06/chart">
            <c:ext xmlns:c16="http://schemas.microsoft.com/office/drawing/2014/chart" uri="{C3380CC4-5D6E-409C-BE32-E72D297353CC}">
              <c16:uniqueId val="{00000001-07E5-4A9B-AB07-BB124342A53F}"/>
            </c:ext>
          </c:extLst>
        </c:ser>
        <c:ser>
          <c:idx val="2"/>
          <c:order val="2"/>
          <c:tx>
            <c:strRef>
              <c:f>Hoja1!$D$1</c:f>
              <c:strCache>
                <c:ptCount val="1"/>
                <c:pt idx="0">
                  <c:v>Columna2</c:v>
                </c:pt>
              </c:strCache>
            </c:strRef>
          </c:tx>
          <c:spPr>
            <a:solidFill>
              <a:schemeClr val="accent3"/>
            </a:solidFill>
            <a:ln>
              <a:noFill/>
            </a:ln>
            <a:effectLst/>
          </c:spPr>
          <c:invertIfNegative val="0"/>
          <c:cat>
            <c:strRef>
              <c:f>Hoja1!$A$2:$A$5</c:f>
              <c:strCache>
                <c:ptCount val="4"/>
                <c:pt idx="0">
                  <c:v>Por su Cuenta</c:v>
                </c:pt>
                <c:pt idx="1">
                  <c:v>MX-USA</c:v>
                </c:pt>
                <c:pt idx="2">
                  <c:v>GT-USA</c:v>
                </c:pt>
                <c:pt idx="3">
                  <c:v>HN-USA</c:v>
                </c:pt>
              </c:strCache>
            </c:strRef>
          </c:cat>
          <c:val>
            <c:numRef>
              <c:f>Hoja1!$D$2:$D$5</c:f>
              <c:numCache>
                <c:formatCode>General</c:formatCode>
                <c:ptCount val="4"/>
              </c:numCache>
            </c:numRef>
          </c:val>
          <c:extLst xmlns:c16r2="http://schemas.microsoft.com/office/drawing/2015/06/chart">
            <c:ext xmlns:c16="http://schemas.microsoft.com/office/drawing/2014/chart" uri="{C3380CC4-5D6E-409C-BE32-E72D297353CC}">
              <c16:uniqueId val="{00000002-07E5-4A9B-AB07-BB124342A53F}"/>
            </c:ext>
          </c:extLst>
        </c:ser>
        <c:dLbls>
          <c:showLegendKey val="0"/>
          <c:showVal val="0"/>
          <c:showCatName val="0"/>
          <c:showSerName val="0"/>
          <c:showPercent val="0"/>
          <c:showBubbleSize val="0"/>
        </c:dLbls>
        <c:gapWidth val="150"/>
        <c:overlap val="100"/>
        <c:axId val="-2085297968"/>
        <c:axId val="-2091273536"/>
      </c:barChart>
      <c:catAx>
        <c:axId val="-2085297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2091273536"/>
        <c:crosses val="autoZero"/>
        <c:auto val="1"/>
        <c:lblAlgn val="ctr"/>
        <c:lblOffset val="100"/>
        <c:noMultiLvlLbl val="0"/>
      </c:catAx>
      <c:valAx>
        <c:axId val="-2091273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20852979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Trabajos</a:t>
            </a:r>
            <a:r>
              <a:rPr lang="es-HN" baseline="0"/>
              <a:t> de los Migrantes en EE.UU</a:t>
            </a:r>
            <a:endParaRPr lang="es-H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_tradnl"/>
        </a:p>
      </c:txPr>
    </c:title>
    <c:autoTitleDeleted val="0"/>
    <c:plotArea>
      <c:layout/>
      <c:barChart>
        <c:barDir val="bar"/>
        <c:grouping val="stacked"/>
        <c:varyColors val="0"/>
        <c:ser>
          <c:idx val="0"/>
          <c:order val="0"/>
          <c:tx>
            <c:strRef>
              <c:f>Hoja1!$B$1</c:f>
              <c:strCache>
                <c:ptCount val="1"/>
                <c:pt idx="0">
                  <c:v>Indocumentado</c:v>
                </c:pt>
              </c:strCache>
            </c:strRef>
          </c:tx>
          <c:spPr>
            <a:solidFill>
              <a:schemeClr val="accent1"/>
            </a:solidFill>
            <a:ln>
              <a:noFill/>
            </a:ln>
            <a:effectLst/>
          </c:spPr>
          <c:invertIfNegative val="0"/>
          <c:cat>
            <c:strRef>
              <c:f>Hoja1!$A$2:$A$9</c:f>
              <c:strCache>
                <c:ptCount val="8"/>
                <c:pt idx="0">
                  <c:v>Maquinas de coser</c:v>
                </c:pt>
                <c:pt idx="1">
                  <c:v>Albañiles</c:v>
                </c:pt>
                <c:pt idx="2">
                  <c:v>Agricultura</c:v>
                </c:pt>
                <c:pt idx="3">
                  <c:v>Beauty</c:v>
                </c:pt>
                <c:pt idx="4">
                  <c:v>Horticultores</c:v>
                </c:pt>
                <c:pt idx="5">
                  <c:v>Mucamas</c:v>
                </c:pt>
                <c:pt idx="6">
                  <c:v>Costureros</c:v>
                </c:pt>
                <c:pt idx="7">
                  <c:v>Taxistas</c:v>
                </c:pt>
              </c:strCache>
            </c:strRef>
          </c:cat>
          <c:val>
            <c:numRef>
              <c:f>Hoja1!$B$2:$B$9</c:f>
              <c:numCache>
                <c:formatCode>General</c:formatCode>
                <c:ptCount val="8"/>
                <c:pt idx="0">
                  <c:v>23.0</c:v>
                </c:pt>
                <c:pt idx="1">
                  <c:v>36.0</c:v>
                </c:pt>
                <c:pt idx="2">
                  <c:v>28.0</c:v>
                </c:pt>
                <c:pt idx="3">
                  <c:v>12.0</c:v>
                </c:pt>
                <c:pt idx="4">
                  <c:v>30.0</c:v>
                </c:pt>
                <c:pt idx="5">
                  <c:v>24.0</c:v>
                </c:pt>
                <c:pt idx="6">
                  <c:v>11.0</c:v>
                </c:pt>
                <c:pt idx="7">
                  <c:v>7.0</c:v>
                </c:pt>
              </c:numCache>
            </c:numRef>
          </c:val>
          <c:extLst xmlns:c16r2="http://schemas.microsoft.com/office/drawing/2015/06/chart">
            <c:ext xmlns:c16="http://schemas.microsoft.com/office/drawing/2014/chart" uri="{C3380CC4-5D6E-409C-BE32-E72D297353CC}">
              <c16:uniqueId val="{00000000-56EF-4CEB-B352-3734BA1A252F}"/>
            </c:ext>
          </c:extLst>
        </c:ser>
        <c:ser>
          <c:idx val="1"/>
          <c:order val="1"/>
          <c:tx>
            <c:strRef>
              <c:f>Hoja1!$C$1</c:f>
              <c:strCache>
                <c:ptCount val="1"/>
                <c:pt idx="0">
                  <c:v>Documentado</c:v>
                </c:pt>
              </c:strCache>
            </c:strRef>
          </c:tx>
          <c:spPr>
            <a:solidFill>
              <a:schemeClr val="accent2"/>
            </a:solidFill>
            <a:ln>
              <a:noFill/>
            </a:ln>
            <a:effectLst/>
          </c:spPr>
          <c:invertIfNegative val="0"/>
          <c:cat>
            <c:strRef>
              <c:f>Hoja1!$A$2:$A$9</c:f>
              <c:strCache>
                <c:ptCount val="8"/>
                <c:pt idx="0">
                  <c:v>Maquinas de coser</c:v>
                </c:pt>
                <c:pt idx="1">
                  <c:v>Albañiles</c:v>
                </c:pt>
                <c:pt idx="2">
                  <c:v>Agricultura</c:v>
                </c:pt>
                <c:pt idx="3">
                  <c:v>Beauty</c:v>
                </c:pt>
                <c:pt idx="4">
                  <c:v>Horticultores</c:v>
                </c:pt>
                <c:pt idx="5">
                  <c:v>Mucamas</c:v>
                </c:pt>
                <c:pt idx="6">
                  <c:v>Costureros</c:v>
                </c:pt>
                <c:pt idx="7">
                  <c:v>Taxistas</c:v>
                </c:pt>
              </c:strCache>
            </c:strRef>
          </c:cat>
          <c:val>
            <c:numRef>
              <c:f>Hoja1!$C$2:$C$9</c:f>
              <c:numCache>
                <c:formatCode>General</c:formatCode>
                <c:ptCount val="8"/>
                <c:pt idx="0">
                  <c:v>32.0</c:v>
                </c:pt>
                <c:pt idx="1">
                  <c:v>23.0</c:v>
                </c:pt>
                <c:pt idx="2">
                  <c:v>32.0</c:v>
                </c:pt>
                <c:pt idx="3">
                  <c:v>51.0</c:v>
                </c:pt>
                <c:pt idx="4">
                  <c:v>21.0</c:v>
                </c:pt>
                <c:pt idx="5">
                  <c:v>26.0</c:v>
                </c:pt>
                <c:pt idx="6">
                  <c:v>39.0</c:v>
                </c:pt>
                <c:pt idx="7">
                  <c:v>40.0</c:v>
                </c:pt>
              </c:numCache>
            </c:numRef>
          </c:val>
          <c:extLst xmlns:c16r2="http://schemas.microsoft.com/office/drawing/2015/06/chart">
            <c:ext xmlns:c16="http://schemas.microsoft.com/office/drawing/2014/chart" uri="{C3380CC4-5D6E-409C-BE32-E72D297353CC}">
              <c16:uniqueId val="{00000001-56EF-4CEB-B352-3734BA1A252F}"/>
            </c:ext>
          </c:extLst>
        </c:ser>
        <c:ser>
          <c:idx val="2"/>
          <c:order val="2"/>
          <c:tx>
            <c:strRef>
              <c:f>Hoja1!$D$1</c:f>
              <c:strCache>
                <c:ptCount val="1"/>
                <c:pt idx="0">
                  <c:v>Columna1</c:v>
                </c:pt>
              </c:strCache>
            </c:strRef>
          </c:tx>
          <c:spPr>
            <a:solidFill>
              <a:schemeClr val="accent3"/>
            </a:solidFill>
            <a:ln>
              <a:noFill/>
            </a:ln>
            <a:effectLst/>
          </c:spPr>
          <c:invertIfNegative val="0"/>
          <c:cat>
            <c:strRef>
              <c:f>Hoja1!$A$2:$A$9</c:f>
              <c:strCache>
                <c:ptCount val="8"/>
                <c:pt idx="0">
                  <c:v>Maquinas de coser</c:v>
                </c:pt>
                <c:pt idx="1">
                  <c:v>Albañiles</c:v>
                </c:pt>
                <c:pt idx="2">
                  <c:v>Agricultura</c:v>
                </c:pt>
                <c:pt idx="3">
                  <c:v>Beauty</c:v>
                </c:pt>
                <c:pt idx="4">
                  <c:v>Horticultores</c:v>
                </c:pt>
                <c:pt idx="5">
                  <c:v>Mucamas</c:v>
                </c:pt>
                <c:pt idx="6">
                  <c:v>Costureros</c:v>
                </c:pt>
                <c:pt idx="7">
                  <c:v>Taxistas</c:v>
                </c:pt>
              </c:strCache>
            </c:strRef>
          </c:cat>
          <c:val>
            <c:numRef>
              <c:f>Hoja1!$D$2:$D$9</c:f>
              <c:numCache>
                <c:formatCode>General</c:formatCode>
                <c:ptCount val="8"/>
              </c:numCache>
            </c:numRef>
          </c:val>
          <c:extLst xmlns:c16r2="http://schemas.microsoft.com/office/drawing/2015/06/chart">
            <c:ext xmlns:c16="http://schemas.microsoft.com/office/drawing/2014/chart" uri="{C3380CC4-5D6E-409C-BE32-E72D297353CC}">
              <c16:uniqueId val="{00000002-56EF-4CEB-B352-3734BA1A252F}"/>
            </c:ext>
          </c:extLst>
        </c:ser>
        <c:dLbls>
          <c:showLegendKey val="0"/>
          <c:showVal val="0"/>
          <c:showCatName val="0"/>
          <c:showSerName val="0"/>
          <c:showPercent val="0"/>
          <c:showBubbleSize val="0"/>
        </c:dLbls>
        <c:gapWidth val="150"/>
        <c:overlap val="100"/>
        <c:axId val="2125282688"/>
        <c:axId val="-2094093568"/>
      </c:barChart>
      <c:catAx>
        <c:axId val="2125282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2094093568"/>
        <c:crosses val="autoZero"/>
        <c:auto val="1"/>
        <c:lblAlgn val="ctr"/>
        <c:lblOffset val="100"/>
        <c:noMultiLvlLbl val="0"/>
      </c:catAx>
      <c:valAx>
        <c:axId val="-2094093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212528268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915"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s-ES_tradnl"/>
        </a:p>
      </c:txPr>
    </c:title>
    <c:autoTitleDeleted val="0"/>
    <c:plotArea>
      <c:layout/>
      <c:lineChart>
        <c:grouping val="standard"/>
        <c:varyColors val="0"/>
        <c:ser>
          <c:idx val="0"/>
          <c:order val="0"/>
          <c:tx>
            <c:strRef>
              <c:f>Hoja1!$B$1</c:f>
              <c:strCache>
                <c:ptCount val="1"/>
                <c:pt idx="0">
                  <c:v>Salario Anual $</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accent1"/>
                    </a:solidFill>
                    <a:latin typeface="+mn-lt"/>
                    <a:ea typeface="+mn-ea"/>
                    <a:cs typeface="+mn-cs"/>
                  </a:defRPr>
                </a:pPr>
                <a:endParaRPr lang="es-ES_tradn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Hoja1!$A$2:$A$5</c:f>
              <c:strCache>
                <c:ptCount val="4"/>
                <c:pt idx="0">
                  <c:v>Sin estudios</c:v>
                </c:pt>
                <c:pt idx="1">
                  <c:v>Secundaria</c:v>
                </c:pt>
                <c:pt idx="2">
                  <c:v>Licenciatura</c:v>
                </c:pt>
                <c:pt idx="3">
                  <c:v>Educación superior</c:v>
                </c:pt>
              </c:strCache>
            </c:strRef>
          </c:cat>
          <c:val>
            <c:numRef>
              <c:f>Hoja1!$B$2:$B$5</c:f>
              <c:numCache>
                <c:formatCode>#,##0</c:formatCode>
                <c:ptCount val="4"/>
                <c:pt idx="0">
                  <c:v>14971.0</c:v>
                </c:pt>
                <c:pt idx="1">
                  <c:v>20310.0</c:v>
                </c:pt>
                <c:pt idx="2">
                  <c:v>38305.0</c:v>
                </c:pt>
                <c:pt idx="3">
                  <c:v>44683.0</c:v>
                </c:pt>
              </c:numCache>
            </c:numRef>
          </c:val>
          <c:smooth val="0"/>
          <c:extLst xmlns:c16r2="http://schemas.microsoft.com/office/drawing/2015/06/chart">
            <c:ext xmlns:c16="http://schemas.microsoft.com/office/drawing/2014/chart" uri="{C3380CC4-5D6E-409C-BE32-E72D297353CC}">
              <c16:uniqueId val="{00000000-017D-4EF2-B060-9BB987C026BF}"/>
            </c:ext>
          </c:extLst>
        </c:ser>
        <c:dLbls>
          <c:dLblPos val="ctr"/>
          <c:showLegendKey val="0"/>
          <c:showVal val="1"/>
          <c:showCatName val="0"/>
          <c:showSerName val="0"/>
          <c:showPercent val="0"/>
          <c:showBubbleSize val="0"/>
        </c:dLbls>
        <c:marker val="1"/>
        <c:smooth val="0"/>
        <c:axId val="-2091850944"/>
        <c:axId val="-2085401424"/>
      </c:lineChart>
      <c:catAx>
        <c:axId val="-20918509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ES_tradnl"/>
          </a:p>
        </c:txPr>
        <c:crossAx val="-2085401424"/>
        <c:crosses val="autoZero"/>
        <c:auto val="1"/>
        <c:lblAlgn val="ctr"/>
        <c:lblOffset val="100"/>
        <c:noMultiLvlLbl val="0"/>
      </c:catAx>
      <c:valAx>
        <c:axId val="-2085401424"/>
        <c:scaling>
          <c:orientation val="minMax"/>
        </c:scaling>
        <c:delete val="1"/>
        <c:axPos val="l"/>
        <c:numFmt formatCode="#,##0" sourceLinked="1"/>
        <c:majorTickMark val="none"/>
        <c:minorTickMark val="none"/>
        <c:tickLblPos val="nextTo"/>
        <c:crossAx val="-20918509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1197"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33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1197" kern="1200"/>
  </cs:chartArea>
  <cs:dataLabel>
    <cs:lnRef idx="0"/>
    <cs:fillRef idx="0"/>
    <cs:effectRef idx="0"/>
    <cs:fontRef idx="minor">
      <cs:styleClr val="auto"/>
    </cs:fontRef>
    <cs:spPr/>
    <cs:defRPr sz="1197"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197"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915"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3B7345-A20A-486A-881B-C13B69B7A154}" type="doc">
      <dgm:prSet loTypeId="urn:microsoft.com/office/officeart/2005/8/layout/chart3" loCatId="relationship" qsTypeId="urn:microsoft.com/office/officeart/2005/8/quickstyle/simple1" qsCatId="simple" csTypeId="urn:microsoft.com/office/officeart/2005/8/colors/accent1_3" csCatId="accent1" phldr="1"/>
      <dgm:spPr/>
    </dgm:pt>
    <dgm:pt modelId="{C0701299-8BF6-4E3C-9C49-455AA6561EB9}">
      <dgm:prSet phldrT="[Texto]"/>
      <dgm:spPr/>
      <dgm:t>
        <a:bodyPr/>
        <a:lstStyle/>
        <a:p>
          <a:r>
            <a:rPr lang="es-HN" dirty="0"/>
            <a:t>Extorsión</a:t>
          </a:r>
        </a:p>
      </dgm:t>
    </dgm:pt>
    <dgm:pt modelId="{77A8DAFC-38F1-427B-AF9F-F0F971C27134}" type="parTrans" cxnId="{7186047C-A87C-4951-A456-319B8BB6B11A}">
      <dgm:prSet/>
      <dgm:spPr/>
      <dgm:t>
        <a:bodyPr/>
        <a:lstStyle/>
        <a:p>
          <a:endParaRPr lang="es-HN"/>
        </a:p>
      </dgm:t>
    </dgm:pt>
    <dgm:pt modelId="{1061EAB1-297E-4EB7-BC16-9DDE9983A096}" type="sibTrans" cxnId="{7186047C-A87C-4951-A456-319B8BB6B11A}">
      <dgm:prSet/>
      <dgm:spPr/>
      <dgm:t>
        <a:bodyPr/>
        <a:lstStyle/>
        <a:p>
          <a:endParaRPr lang="es-HN"/>
        </a:p>
      </dgm:t>
    </dgm:pt>
    <dgm:pt modelId="{BF6E26D0-F901-44E1-8A3C-D4195E074EC1}">
      <dgm:prSet phldrT="[Texto]"/>
      <dgm:spPr/>
      <dgm:t>
        <a:bodyPr/>
        <a:lstStyle/>
        <a:p>
          <a:r>
            <a:rPr lang="es-HN" dirty="0"/>
            <a:t>Violación</a:t>
          </a:r>
        </a:p>
      </dgm:t>
    </dgm:pt>
    <dgm:pt modelId="{6A1B2587-C6D2-4A7D-A42A-432E5488A501}" type="parTrans" cxnId="{27A3DEC2-10E5-4CAB-BA94-258323CDD9D3}">
      <dgm:prSet/>
      <dgm:spPr/>
      <dgm:t>
        <a:bodyPr/>
        <a:lstStyle/>
        <a:p>
          <a:endParaRPr lang="es-HN"/>
        </a:p>
      </dgm:t>
    </dgm:pt>
    <dgm:pt modelId="{A8037D3B-E1ED-4088-9689-F7CED76E0523}" type="sibTrans" cxnId="{27A3DEC2-10E5-4CAB-BA94-258323CDD9D3}">
      <dgm:prSet/>
      <dgm:spPr/>
      <dgm:t>
        <a:bodyPr/>
        <a:lstStyle/>
        <a:p>
          <a:endParaRPr lang="es-HN"/>
        </a:p>
      </dgm:t>
    </dgm:pt>
    <dgm:pt modelId="{E9977D0B-C864-4DEF-8401-5AAA573205D7}">
      <dgm:prSet phldrT="[Texto]"/>
      <dgm:spPr/>
      <dgm:t>
        <a:bodyPr/>
        <a:lstStyle/>
        <a:p>
          <a:r>
            <a:rPr lang="es-HN" dirty="0"/>
            <a:t>Secuestro</a:t>
          </a:r>
        </a:p>
      </dgm:t>
    </dgm:pt>
    <dgm:pt modelId="{6061A226-8F2D-4259-A0E9-7157E94FF88A}" type="parTrans" cxnId="{339A022F-3DEA-45ED-A547-63AC5DB903D8}">
      <dgm:prSet/>
      <dgm:spPr/>
      <dgm:t>
        <a:bodyPr/>
        <a:lstStyle/>
        <a:p>
          <a:endParaRPr lang="es-HN"/>
        </a:p>
      </dgm:t>
    </dgm:pt>
    <dgm:pt modelId="{740D24FE-0112-4A30-81FA-402E10D41127}" type="sibTrans" cxnId="{339A022F-3DEA-45ED-A547-63AC5DB903D8}">
      <dgm:prSet/>
      <dgm:spPr/>
      <dgm:t>
        <a:bodyPr/>
        <a:lstStyle/>
        <a:p>
          <a:endParaRPr lang="es-HN"/>
        </a:p>
      </dgm:t>
    </dgm:pt>
    <dgm:pt modelId="{71F69329-0246-4469-B5E5-6AD901D4A9AD}">
      <dgm:prSet phldrT="[Texto]"/>
      <dgm:spPr/>
      <dgm:t>
        <a:bodyPr/>
        <a:lstStyle/>
        <a:p>
          <a:r>
            <a:rPr lang="es-HN" dirty="0"/>
            <a:t>Persecución</a:t>
          </a:r>
        </a:p>
      </dgm:t>
    </dgm:pt>
    <dgm:pt modelId="{92BB530B-13C6-4615-B44A-B8F9677CC606}" type="parTrans" cxnId="{5BD6E622-0C52-4E04-9E34-664A9590120D}">
      <dgm:prSet/>
      <dgm:spPr/>
      <dgm:t>
        <a:bodyPr/>
        <a:lstStyle/>
        <a:p>
          <a:endParaRPr lang="es-HN"/>
        </a:p>
      </dgm:t>
    </dgm:pt>
    <dgm:pt modelId="{2A555555-7A6E-4327-BE06-4AB31713EE87}" type="sibTrans" cxnId="{5BD6E622-0C52-4E04-9E34-664A9590120D}">
      <dgm:prSet/>
      <dgm:spPr/>
      <dgm:t>
        <a:bodyPr/>
        <a:lstStyle/>
        <a:p>
          <a:endParaRPr lang="es-HN"/>
        </a:p>
      </dgm:t>
    </dgm:pt>
    <dgm:pt modelId="{8089313C-E613-4124-85F4-CEFAEEE40F63}">
      <dgm:prSet phldrT="[Texto]"/>
      <dgm:spPr/>
      <dgm:t>
        <a:bodyPr/>
        <a:lstStyle/>
        <a:p>
          <a:r>
            <a:rPr lang="es-HN" dirty="0"/>
            <a:t>Cárcel</a:t>
          </a:r>
        </a:p>
      </dgm:t>
    </dgm:pt>
    <dgm:pt modelId="{4BB069A7-ACE9-4901-9628-2AEC1C76B58F}" type="parTrans" cxnId="{E4288508-B4BC-42FB-9E77-71644F85863B}">
      <dgm:prSet/>
      <dgm:spPr/>
      <dgm:t>
        <a:bodyPr/>
        <a:lstStyle/>
        <a:p>
          <a:endParaRPr lang="es-HN"/>
        </a:p>
      </dgm:t>
    </dgm:pt>
    <dgm:pt modelId="{D5AEB852-9257-45ED-B845-C09819A4E92D}" type="sibTrans" cxnId="{E4288508-B4BC-42FB-9E77-71644F85863B}">
      <dgm:prSet/>
      <dgm:spPr/>
      <dgm:t>
        <a:bodyPr/>
        <a:lstStyle/>
        <a:p>
          <a:endParaRPr lang="es-HN"/>
        </a:p>
      </dgm:t>
    </dgm:pt>
    <dgm:pt modelId="{C0B5E8AF-9860-426E-975E-F5086A36354D}">
      <dgm:prSet phldrT="[Texto]"/>
      <dgm:spPr/>
      <dgm:t>
        <a:bodyPr/>
        <a:lstStyle/>
        <a:p>
          <a:r>
            <a:rPr lang="es-HN" dirty="0"/>
            <a:t>Muerte</a:t>
          </a:r>
        </a:p>
      </dgm:t>
    </dgm:pt>
    <dgm:pt modelId="{DE90C90E-3E4E-4AAF-8420-282061D56336}" type="parTrans" cxnId="{90340E1A-5D0A-4035-A599-18B0ADE6B502}">
      <dgm:prSet/>
      <dgm:spPr/>
      <dgm:t>
        <a:bodyPr/>
        <a:lstStyle/>
        <a:p>
          <a:endParaRPr lang="es-HN"/>
        </a:p>
      </dgm:t>
    </dgm:pt>
    <dgm:pt modelId="{B41BB44E-E51F-45D8-B759-70193564BEF4}" type="sibTrans" cxnId="{90340E1A-5D0A-4035-A599-18B0ADE6B502}">
      <dgm:prSet/>
      <dgm:spPr/>
      <dgm:t>
        <a:bodyPr/>
        <a:lstStyle/>
        <a:p>
          <a:endParaRPr lang="es-HN"/>
        </a:p>
      </dgm:t>
    </dgm:pt>
    <dgm:pt modelId="{935A597B-5327-4A80-8437-2DFADB581A9C}">
      <dgm:prSet phldrT="[Texto]"/>
      <dgm:spPr/>
      <dgm:t>
        <a:bodyPr/>
        <a:lstStyle/>
        <a:p>
          <a:r>
            <a:rPr lang="es-HN" dirty="0"/>
            <a:t>Condiciones Precarias</a:t>
          </a:r>
        </a:p>
      </dgm:t>
    </dgm:pt>
    <dgm:pt modelId="{41A916AC-4127-40ED-8237-D78AAB3A39A7}" type="parTrans" cxnId="{CDFCA83D-232E-4A09-B0BB-210A0E8CEF87}">
      <dgm:prSet/>
      <dgm:spPr/>
      <dgm:t>
        <a:bodyPr/>
        <a:lstStyle/>
        <a:p>
          <a:endParaRPr lang="es-HN"/>
        </a:p>
      </dgm:t>
    </dgm:pt>
    <dgm:pt modelId="{AFA759D9-0F63-44FE-8F85-3BCABC646DE4}" type="sibTrans" cxnId="{CDFCA83D-232E-4A09-B0BB-210A0E8CEF87}">
      <dgm:prSet/>
      <dgm:spPr/>
      <dgm:t>
        <a:bodyPr/>
        <a:lstStyle/>
        <a:p>
          <a:endParaRPr lang="es-HN"/>
        </a:p>
      </dgm:t>
    </dgm:pt>
    <dgm:pt modelId="{86E60427-6CFA-4382-AD04-C857B12A25FA}">
      <dgm:prSet phldrT="[Texto]"/>
      <dgm:spPr/>
      <dgm:t>
        <a:bodyPr/>
        <a:lstStyle/>
        <a:p>
          <a:endParaRPr lang="es-HN" dirty="0"/>
        </a:p>
      </dgm:t>
    </dgm:pt>
    <dgm:pt modelId="{C2ABDB03-983E-450B-9F69-E704DFBB44B2}" type="parTrans" cxnId="{351D1CAD-F6A7-4540-AF07-63BA848A7512}">
      <dgm:prSet/>
      <dgm:spPr/>
      <dgm:t>
        <a:bodyPr/>
        <a:lstStyle/>
        <a:p>
          <a:endParaRPr lang="es-HN"/>
        </a:p>
      </dgm:t>
    </dgm:pt>
    <dgm:pt modelId="{9563DB1E-D953-4E8F-BB81-7E2CAC02FF9C}" type="sibTrans" cxnId="{351D1CAD-F6A7-4540-AF07-63BA848A7512}">
      <dgm:prSet/>
      <dgm:spPr/>
      <dgm:t>
        <a:bodyPr/>
        <a:lstStyle/>
        <a:p>
          <a:endParaRPr lang="es-HN"/>
        </a:p>
      </dgm:t>
    </dgm:pt>
    <dgm:pt modelId="{F925C6E9-2F37-4AE9-B4A7-73200AF0F18A}" type="pres">
      <dgm:prSet presAssocID="{0C3B7345-A20A-486A-881B-C13B69B7A154}" presName="compositeShape" presStyleCnt="0">
        <dgm:presLayoutVars>
          <dgm:chMax val="7"/>
          <dgm:dir/>
          <dgm:resizeHandles val="exact"/>
        </dgm:presLayoutVars>
      </dgm:prSet>
      <dgm:spPr/>
    </dgm:pt>
    <dgm:pt modelId="{BFE68245-FDD9-4EE0-B026-1462B3189076}" type="pres">
      <dgm:prSet presAssocID="{0C3B7345-A20A-486A-881B-C13B69B7A154}" presName="wedge1" presStyleLbl="node1" presStyleIdx="0" presStyleCnt="7"/>
      <dgm:spPr/>
      <dgm:t>
        <a:bodyPr/>
        <a:lstStyle/>
        <a:p>
          <a:endParaRPr lang="es-ES_tradnl"/>
        </a:p>
      </dgm:t>
    </dgm:pt>
    <dgm:pt modelId="{5DF353AC-2F88-43B9-8BA0-F9E072354FCD}" type="pres">
      <dgm:prSet presAssocID="{0C3B7345-A20A-486A-881B-C13B69B7A154}" presName="wedge1Tx" presStyleLbl="node1" presStyleIdx="0" presStyleCnt="7">
        <dgm:presLayoutVars>
          <dgm:chMax val="0"/>
          <dgm:chPref val="0"/>
          <dgm:bulletEnabled val="1"/>
        </dgm:presLayoutVars>
      </dgm:prSet>
      <dgm:spPr/>
      <dgm:t>
        <a:bodyPr/>
        <a:lstStyle/>
        <a:p>
          <a:endParaRPr lang="es-ES_tradnl"/>
        </a:p>
      </dgm:t>
    </dgm:pt>
    <dgm:pt modelId="{ACDFD332-40FA-4815-983F-E2E2B802C8E6}" type="pres">
      <dgm:prSet presAssocID="{0C3B7345-A20A-486A-881B-C13B69B7A154}" presName="wedge2" presStyleLbl="node1" presStyleIdx="1" presStyleCnt="7"/>
      <dgm:spPr/>
      <dgm:t>
        <a:bodyPr/>
        <a:lstStyle/>
        <a:p>
          <a:endParaRPr lang="es-ES_tradnl"/>
        </a:p>
      </dgm:t>
    </dgm:pt>
    <dgm:pt modelId="{C42C4ED5-9446-4177-9A3F-3A83D357C5B5}" type="pres">
      <dgm:prSet presAssocID="{0C3B7345-A20A-486A-881B-C13B69B7A154}" presName="wedge2Tx" presStyleLbl="node1" presStyleIdx="1" presStyleCnt="7">
        <dgm:presLayoutVars>
          <dgm:chMax val="0"/>
          <dgm:chPref val="0"/>
          <dgm:bulletEnabled val="1"/>
        </dgm:presLayoutVars>
      </dgm:prSet>
      <dgm:spPr/>
      <dgm:t>
        <a:bodyPr/>
        <a:lstStyle/>
        <a:p>
          <a:endParaRPr lang="es-ES_tradnl"/>
        </a:p>
      </dgm:t>
    </dgm:pt>
    <dgm:pt modelId="{FEB77F89-C65A-4AB6-81EE-FA79AFA0E044}" type="pres">
      <dgm:prSet presAssocID="{0C3B7345-A20A-486A-881B-C13B69B7A154}" presName="wedge3" presStyleLbl="node1" presStyleIdx="2" presStyleCnt="7"/>
      <dgm:spPr/>
      <dgm:t>
        <a:bodyPr/>
        <a:lstStyle/>
        <a:p>
          <a:endParaRPr lang="es-ES_tradnl"/>
        </a:p>
      </dgm:t>
    </dgm:pt>
    <dgm:pt modelId="{099F5F4A-41B3-4717-A24D-6A153478E546}" type="pres">
      <dgm:prSet presAssocID="{0C3B7345-A20A-486A-881B-C13B69B7A154}" presName="wedge3Tx" presStyleLbl="node1" presStyleIdx="2" presStyleCnt="7">
        <dgm:presLayoutVars>
          <dgm:chMax val="0"/>
          <dgm:chPref val="0"/>
          <dgm:bulletEnabled val="1"/>
        </dgm:presLayoutVars>
      </dgm:prSet>
      <dgm:spPr/>
      <dgm:t>
        <a:bodyPr/>
        <a:lstStyle/>
        <a:p>
          <a:endParaRPr lang="es-ES_tradnl"/>
        </a:p>
      </dgm:t>
    </dgm:pt>
    <dgm:pt modelId="{8554B495-8006-40C5-8FC7-C8CCA95BD1B1}" type="pres">
      <dgm:prSet presAssocID="{0C3B7345-A20A-486A-881B-C13B69B7A154}" presName="wedge4" presStyleLbl="node1" presStyleIdx="3" presStyleCnt="7"/>
      <dgm:spPr/>
      <dgm:t>
        <a:bodyPr/>
        <a:lstStyle/>
        <a:p>
          <a:endParaRPr lang="es-ES_tradnl"/>
        </a:p>
      </dgm:t>
    </dgm:pt>
    <dgm:pt modelId="{60729F44-05B6-4164-A081-B9149784CE79}" type="pres">
      <dgm:prSet presAssocID="{0C3B7345-A20A-486A-881B-C13B69B7A154}" presName="wedge4Tx" presStyleLbl="node1" presStyleIdx="3" presStyleCnt="7">
        <dgm:presLayoutVars>
          <dgm:chMax val="0"/>
          <dgm:chPref val="0"/>
          <dgm:bulletEnabled val="1"/>
        </dgm:presLayoutVars>
      </dgm:prSet>
      <dgm:spPr/>
      <dgm:t>
        <a:bodyPr/>
        <a:lstStyle/>
        <a:p>
          <a:endParaRPr lang="es-ES_tradnl"/>
        </a:p>
      </dgm:t>
    </dgm:pt>
    <dgm:pt modelId="{ACB85B41-D40A-4464-A18C-3E0D1D2704C1}" type="pres">
      <dgm:prSet presAssocID="{0C3B7345-A20A-486A-881B-C13B69B7A154}" presName="wedge5" presStyleLbl="node1" presStyleIdx="4" presStyleCnt="7"/>
      <dgm:spPr/>
      <dgm:t>
        <a:bodyPr/>
        <a:lstStyle/>
        <a:p>
          <a:endParaRPr lang="es-ES_tradnl"/>
        </a:p>
      </dgm:t>
    </dgm:pt>
    <dgm:pt modelId="{867E8E92-859B-40FC-A2B8-31B2E760FD6E}" type="pres">
      <dgm:prSet presAssocID="{0C3B7345-A20A-486A-881B-C13B69B7A154}" presName="wedge5Tx" presStyleLbl="node1" presStyleIdx="4" presStyleCnt="7">
        <dgm:presLayoutVars>
          <dgm:chMax val="0"/>
          <dgm:chPref val="0"/>
          <dgm:bulletEnabled val="1"/>
        </dgm:presLayoutVars>
      </dgm:prSet>
      <dgm:spPr/>
      <dgm:t>
        <a:bodyPr/>
        <a:lstStyle/>
        <a:p>
          <a:endParaRPr lang="es-ES_tradnl"/>
        </a:p>
      </dgm:t>
    </dgm:pt>
    <dgm:pt modelId="{C6D250D7-5E6D-4B6E-9043-A6899ACE13AC}" type="pres">
      <dgm:prSet presAssocID="{0C3B7345-A20A-486A-881B-C13B69B7A154}" presName="wedge6" presStyleLbl="node1" presStyleIdx="5" presStyleCnt="7"/>
      <dgm:spPr/>
      <dgm:t>
        <a:bodyPr/>
        <a:lstStyle/>
        <a:p>
          <a:endParaRPr lang="es-ES_tradnl"/>
        </a:p>
      </dgm:t>
    </dgm:pt>
    <dgm:pt modelId="{69671F70-6010-4A31-95A5-727BBEFF2404}" type="pres">
      <dgm:prSet presAssocID="{0C3B7345-A20A-486A-881B-C13B69B7A154}" presName="wedge6Tx" presStyleLbl="node1" presStyleIdx="5" presStyleCnt="7">
        <dgm:presLayoutVars>
          <dgm:chMax val="0"/>
          <dgm:chPref val="0"/>
          <dgm:bulletEnabled val="1"/>
        </dgm:presLayoutVars>
      </dgm:prSet>
      <dgm:spPr/>
      <dgm:t>
        <a:bodyPr/>
        <a:lstStyle/>
        <a:p>
          <a:endParaRPr lang="es-ES_tradnl"/>
        </a:p>
      </dgm:t>
    </dgm:pt>
    <dgm:pt modelId="{827E5F82-BB03-4915-9A4D-B1D52D2ADFDA}" type="pres">
      <dgm:prSet presAssocID="{0C3B7345-A20A-486A-881B-C13B69B7A154}" presName="wedge7" presStyleLbl="node1" presStyleIdx="6" presStyleCnt="7"/>
      <dgm:spPr/>
      <dgm:t>
        <a:bodyPr/>
        <a:lstStyle/>
        <a:p>
          <a:endParaRPr lang="es-ES_tradnl"/>
        </a:p>
      </dgm:t>
    </dgm:pt>
    <dgm:pt modelId="{22A598D5-F770-428E-86C6-180C3A5725E5}" type="pres">
      <dgm:prSet presAssocID="{0C3B7345-A20A-486A-881B-C13B69B7A154}" presName="wedge7Tx" presStyleLbl="node1" presStyleIdx="6" presStyleCnt="7">
        <dgm:presLayoutVars>
          <dgm:chMax val="0"/>
          <dgm:chPref val="0"/>
          <dgm:bulletEnabled val="1"/>
        </dgm:presLayoutVars>
      </dgm:prSet>
      <dgm:spPr/>
      <dgm:t>
        <a:bodyPr/>
        <a:lstStyle/>
        <a:p>
          <a:endParaRPr lang="es-ES_tradnl"/>
        </a:p>
      </dgm:t>
    </dgm:pt>
  </dgm:ptLst>
  <dgm:cxnLst>
    <dgm:cxn modelId="{CDFCA83D-232E-4A09-B0BB-210A0E8CEF87}" srcId="{0C3B7345-A20A-486A-881B-C13B69B7A154}" destId="{935A597B-5327-4A80-8437-2DFADB581A9C}" srcOrd="6" destOrd="0" parTransId="{41A916AC-4127-40ED-8237-D78AAB3A39A7}" sibTransId="{AFA759D9-0F63-44FE-8F85-3BCABC646DE4}"/>
    <dgm:cxn modelId="{B7A12AE3-D946-7843-BE6D-CF357238B53C}" type="presOf" srcId="{C0B5E8AF-9860-426E-975E-F5086A36354D}" destId="{C6D250D7-5E6D-4B6E-9043-A6899ACE13AC}" srcOrd="0" destOrd="0" presId="urn:microsoft.com/office/officeart/2005/8/layout/chart3"/>
    <dgm:cxn modelId="{5E08C0B7-F531-B84A-9451-EC6B13FFA73A}" type="presOf" srcId="{71F69329-0246-4469-B5E5-6AD901D4A9AD}" destId="{60729F44-05B6-4164-A081-B9149784CE79}" srcOrd="1" destOrd="0" presId="urn:microsoft.com/office/officeart/2005/8/layout/chart3"/>
    <dgm:cxn modelId="{7186047C-A87C-4951-A456-319B8BB6B11A}" srcId="{0C3B7345-A20A-486A-881B-C13B69B7A154}" destId="{C0701299-8BF6-4E3C-9C49-455AA6561EB9}" srcOrd="0" destOrd="0" parTransId="{77A8DAFC-38F1-427B-AF9F-F0F971C27134}" sibTransId="{1061EAB1-297E-4EB7-BC16-9DDE9983A096}"/>
    <dgm:cxn modelId="{FA4AAFB8-462C-AA43-AEAD-A225E6DD66FA}" type="presOf" srcId="{935A597B-5327-4A80-8437-2DFADB581A9C}" destId="{22A598D5-F770-428E-86C6-180C3A5725E5}" srcOrd="1" destOrd="0" presId="urn:microsoft.com/office/officeart/2005/8/layout/chart3"/>
    <dgm:cxn modelId="{25DE635C-F423-4D4B-9293-EA84219819D3}" type="presOf" srcId="{E9977D0B-C864-4DEF-8401-5AAA573205D7}" destId="{FEB77F89-C65A-4AB6-81EE-FA79AFA0E044}" srcOrd="0" destOrd="0" presId="urn:microsoft.com/office/officeart/2005/8/layout/chart3"/>
    <dgm:cxn modelId="{DE7C55C8-4CC5-CC45-B453-ECAFF0326535}" type="presOf" srcId="{C0701299-8BF6-4E3C-9C49-455AA6561EB9}" destId="{BFE68245-FDD9-4EE0-B026-1462B3189076}" srcOrd="0" destOrd="0" presId="urn:microsoft.com/office/officeart/2005/8/layout/chart3"/>
    <dgm:cxn modelId="{C3FDFFDF-656C-364B-8F00-34AC4ABA2CCF}" type="presOf" srcId="{71F69329-0246-4469-B5E5-6AD901D4A9AD}" destId="{8554B495-8006-40C5-8FC7-C8CCA95BD1B1}" srcOrd="0" destOrd="0" presId="urn:microsoft.com/office/officeart/2005/8/layout/chart3"/>
    <dgm:cxn modelId="{339A022F-3DEA-45ED-A547-63AC5DB903D8}" srcId="{0C3B7345-A20A-486A-881B-C13B69B7A154}" destId="{E9977D0B-C864-4DEF-8401-5AAA573205D7}" srcOrd="2" destOrd="0" parTransId="{6061A226-8F2D-4259-A0E9-7157E94FF88A}" sibTransId="{740D24FE-0112-4A30-81FA-402E10D41127}"/>
    <dgm:cxn modelId="{A049F614-CC36-2145-BECF-439A37E47C9B}" type="presOf" srcId="{BF6E26D0-F901-44E1-8A3C-D4195E074EC1}" destId="{C42C4ED5-9446-4177-9A3F-3A83D357C5B5}" srcOrd="1" destOrd="0" presId="urn:microsoft.com/office/officeart/2005/8/layout/chart3"/>
    <dgm:cxn modelId="{F604D04C-A0C1-3F45-A873-ADD8226D1C06}" type="presOf" srcId="{8089313C-E613-4124-85F4-CEFAEEE40F63}" destId="{867E8E92-859B-40FC-A2B8-31B2E760FD6E}" srcOrd="1" destOrd="0" presId="urn:microsoft.com/office/officeart/2005/8/layout/chart3"/>
    <dgm:cxn modelId="{7ED1E647-6125-7644-8FE0-A5047CF561F0}" type="presOf" srcId="{C0701299-8BF6-4E3C-9C49-455AA6561EB9}" destId="{5DF353AC-2F88-43B9-8BA0-F9E072354FCD}" srcOrd="1" destOrd="0" presId="urn:microsoft.com/office/officeart/2005/8/layout/chart3"/>
    <dgm:cxn modelId="{E4288508-B4BC-42FB-9E77-71644F85863B}" srcId="{0C3B7345-A20A-486A-881B-C13B69B7A154}" destId="{8089313C-E613-4124-85F4-CEFAEEE40F63}" srcOrd="4" destOrd="0" parTransId="{4BB069A7-ACE9-4901-9628-2AEC1C76B58F}" sibTransId="{D5AEB852-9257-45ED-B845-C09819A4E92D}"/>
    <dgm:cxn modelId="{80A8CE18-5D5C-7B48-97BA-14332FF23897}" type="presOf" srcId="{C0B5E8AF-9860-426E-975E-F5086A36354D}" destId="{69671F70-6010-4A31-95A5-727BBEFF2404}" srcOrd="1" destOrd="0" presId="urn:microsoft.com/office/officeart/2005/8/layout/chart3"/>
    <dgm:cxn modelId="{27A3DEC2-10E5-4CAB-BA94-258323CDD9D3}" srcId="{0C3B7345-A20A-486A-881B-C13B69B7A154}" destId="{BF6E26D0-F901-44E1-8A3C-D4195E074EC1}" srcOrd="1" destOrd="0" parTransId="{6A1B2587-C6D2-4A7D-A42A-432E5488A501}" sibTransId="{A8037D3B-E1ED-4088-9689-F7CED76E0523}"/>
    <dgm:cxn modelId="{AC68680A-299A-5347-AA19-A6EF4B9EBBBE}" type="presOf" srcId="{8089313C-E613-4124-85F4-CEFAEEE40F63}" destId="{ACB85B41-D40A-4464-A18C-3E0D1D2704C1}" srcOrd="0" destOrd="0" presId="urn:microsoft.com/office/officeart/2005/8/layout/chart3"/>
    <dgm:cxn modelId="{351D1CAD-F6A7-4540-AF07-63BA848A7512}" srcId="{0C3B7345-A20A-486A-881B-C13B69B7A154}" destId="{86E60427-6CFA-4382-AD04-C857B12A25FA}" srcOrd="7" destOrd="0" parTransId="{C2ABDB03-983E-450B-9F69-E704DFBB44B2}" sibTransId="{9563DB1E-D953-4E8F-BB81-7E2CAC02FF9C}"/>
    <dgm:cxn modelId="{90340E1A-5D0A-4035-A599-18B0ADE6B502}" srcId="{0C3B7345-A20A-486A-881B-C13B69B7A154}" destId="{C0B5E8AF-9860-426E-975E-F5086A36354D}" srcOrd="5" destOrd="0" parTransId="{DE90C90E-3E4E-4AAF-8420-282061D56336}" sibTransId="{B41BB44E-E51F-45D8-B759-70193564BEF4}"/>
    <dgm:cxn modelId="{2DCD8A00-8F7C-FB45-A3C9-710197ECB51C}" type="presOf" srcId="{E9977D0B-C864-4DEF-8401-5AAA573205D7}" destId="{099F5F4A-41B3-4717-A24D-6A153478E546}" srcOrd="1" destOrd="0" presId="urn:microsoft.com/office/officeart/2005/8/layout/chart3"/>
    <dgm:cxn modelId="{ED31FDCE-E709-684B-BD29-FD36C634E28E}" type="presOf" srcId="{BF6E26D0-F901-44E1-8A3C-D4195E074EC1}" destId="{ACDFD332-40FA-4815-983F-E2E2B802C8E6}" srcOrd="0" destOrd="0" presId="urn:microsoft.com/office/officeart/2005/8/layout/chart3"/>
    <dgm:cxn modelId="{5BD6E622-0C52-4E04-9E34-664A9590120D}" srcId="{0C3B7345-A20A-486A-881B-C13B69B7A154}" destId="{71F69329-0246-4469-B5E5-6AD901D4A9AD}" srcOrd="3" destOrd="0" parTransId="{92BB530B-13C6-4615-B44A-B8F9677CC606}" sibTransId="{2A555555-7A6E-4327-BE06-4AB31713EE87}"/>
    <dgm:cxn modelId="{36584B33-77B7-FA48-B976-AD8E6FFD18DE}" type="presOf" srcId="{0C3B7345-A20A-486A-881B-C13B69B7A154}" destId="{F925C6E9-2F37-4AE9-B4A7-73200AF0F18A}" srcOrd="0" destOrd="0" presId="urn:microsoft.com/office/officeart/2005/8/layout/chart3"/>
    <dgm:cxn modelId="{3C901E79-CB37-3941-9EBA-189BDF907944}" type="presOf" srcId="{935A597B-5327-4A80-8437-2DFADB581A9C}" destId="{827E5F82-BB03-4915-9A4D-B1D52D2ADFDA}" srcOrd="0" destOrd="0" presId="urn:microsoft.com/office/officeart/2005/8/layout/chart3"/>
    <dgm:cxn modelId="{F2EFD922-BBC5-A448-A3FA-D54C36D48828}" type="presParOf" srcId="{F925C6E9-2F37-4AE9-B4A7-73200AF0F18A}" destId="{BFE68245-FDD9-4EE0-B026-1462B3189076}" srcOrd="0" destOrd="0" presId="urn:microsoft.com/office/officeart/2005/8/layout/chart3"/>
    <dgm:cxn modelId="{07A0E04A-6094-D247-A2FF-F2ECD0A02F25}" type="presParOf" srcId="{F925C6E9-2F37-4AE9-B4A7-73200AF0F18A}" destId="{5DF353AC-2F88-43B9-8BA0-F9E072354FCD}" srcOrd="1" destOrd="0" presId="urn:microsoft.com/office/officeart/2005/8/layout/chart3"/>
    <dgm:cxn modelId="{C4D96C7A-D871-D94F-8569-7ECFFFD334E4}" type="presParOf" srcId="{F925C6E9-2F37-4AE9-B4A7-73200AF0F18A}" destId="{ACDFD332-40FA-4815-983F-E2E2B802C8E6}" srcOrd="2" destOrd="0" presId="urn:microsoft.com/office/officeart/2005/8/layout/chart3"/>
    <dgm:cxn modelId="{2A5157A2-BDD8-B547-8174-AFE1E3F24407}" type="presParOf" srcId="{F925C6E9-2F37-4AE9-B4A7-73200AF0F18A}" destId="{C42C4ED5-9446-4177-9A3F-3A83D357C5B5}" srcOrd="3" destOrd="0" presId="urn:microsoft.com/office/officeart/2005/8/layout/chart3"/>
    <dgm:cxn modelId="{ABFE98D6-7B55-BE4D-8B9A-972931330886}" type="presParOf" srcId="{F925C6E9-2F37-4AE9-B4A7-73200AF0F18A}" destId="{FEB77F89-C65A-4AB6-81EE-FA79AFA0E044}" srcOrd="4" destOrd="0" presId="urn:microsoft.com/office/officeart/2005/8/layout/chart3"/>
    <dgm:cxn modelId="{1F719D0B-B1A2-8346-8130-B7075D6C2EC0}" type="presParOf" srcId="{F925C6E9-2F37-4AE9-B4A7-73200AF0F18A}" destId="{099F5F4A-41B3-4717-A24D-6A153478E546}" srcOrd="5" destOrd="0" presId="urn:microsoft.com/office/officeart/2005/8/layout/chart3"/>
    <dgm:cxn modelId="{A9F776A7-ACB0-144D-AE4B-CFF0416B7A0C}" type="presParOf" srcId="{F925C6E9-2F37-4AE9-B4A7-73200AF0F18A}" destId="{8554B495-8006-40C5-8FC7-C8CCA95BD1B1}" srcOrd="6" destOrd="0" presId="urn:microsoft.com/office/officeart/2005/8/layout/chart3"/>
    <dgm:cxn modelId="{5077153C-94D8-4C4B-87CF-D92957EF5A7C}" type="presParOf" srcId="{F925C6E9-2F37-4AE9-B4A7-73200AF0F18A}" destId="{60729F44-05B6-4164-A081-B9149784CE79}" srcOrd="7" destOrd="0" presId="urn:microsoft.com/office/officeart/2005/8/layout/chart3"/>
    <dgm:cxn modelId="{0BCB12F5-AE76-444C-A13E-3F36283D25E3}" type="presParOf" srcId="{F925C6E9-2F37-4AE9-B4A7-73200AF0F18A}" destId="{ACB85B41-D40A-4464-A18C-3E0D1D2704C1}" srcOrd="8" destOrd="0" presId="urn:microsoft.com/office/officeart/2005/8/layout/chart3"/>
    <dgm:cxn modelId="{B48E08F1-0F59-1E43-B409-BFBE97C35DF2}" type="presParOf" srcId="{F925C6E9-2F37-4AE9-B4A7-73200AF0F18A}" destId="{867E8E92-859B-40FC-A2B8-31B2E760FD6E}" srcOrd="9" destOrd="0" presId="urn:microsoft.com/office/officeart/2005/8/layout/chart3"/>
    <dgm:cxn modelId="{0189003B-F560-D944-B4D1-BEF6BFC40D45}" type="presParOf" srcId="{F925C6E9-2F37-4AE9-B4A7-73200AF0F18A}" destId="{C6D250D7-5E6D-4B6E-9043-A6899ACE13AC}" srcOrd="10" destOrd="0" presId="urn:microsoft.com/office/officeart/2005/8/layout/chart3"/>
    <dgm:cxn modelId="{1435E450-6D0F-CA40-AED4-6F3B5544BC5E}" type="presParOf" srcId="{F925C6E9-2F37-4AE9-B4A7-73200AF0F18A}" destId="{69671F70-6010-4A31-95A5-727BBEFF2404}" srcOrd="11" destOrd="0" presId="urn:microsoft.com/office/officeart/2005/8/layout/chart3"/>
    <dgm:cxn modelId="{740C5E54-7819-D345-BED6-575EBC47B00B}" type="presParOf" srcId="{F925C6E9-2F37-4AE9-B4A7-73200AF0F18A}" destId="{827E5F82-BB03-4915-9A4D-B1D52D2ADFDA}" srcOrd="12" destOrd="0" presId="urn:microsoft.com/office/officeart/2005/8/layout/chart3"/>
    <dgm:cxn modelId="{8D657423-8C61-9F4A-9722-9480A70D7847}" type="presParOf" srcId="{F925C6E9-2F37-4AE9-B4A7-73200AF0F18A}" destId="{22A598D5-F770-428E-86C6-180C3A5725E5}" srcOrd="13" destOrd="0" presId="urn:microsoft.com/office/officeart/2005/8/layout/char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E68245-FDD9-4EE0-B026-1462B3189076}">
      <dsp:nvSpPr>
        <dsp:cNvPr id="0" name=""/>
        <dsp:cNvSpPr/>
      </dsp:nvSpPr>
      <dsp:spPr>
        <a:xfrm>
          <a:off x="528107" y="122243"/>
          <a:ext cx="1785823" cy="1785823"/>
        </a:xfrm>
        <a:prstGeom prst="pie">
          <a:avLst>
            <a:gd name="adj1" fmla="val 16200000"/>
            <a:gd name="adj2" fmla="val 19285716"/>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HN" sz="700" kern="1200" dirty="0"/>
            <a:t>Extorsión</a:t>
          </a:r>
        </a:p>
      </dsp:txBody>
      <dsp:txXfrm>
        <a:off x="1438665" y="292322"/>
        <a:ext cx="488975" cy="308267"/>
      </dsp:txXfrm>
    </dsp:sp>
    <dsp:sp modelId="{ACDFD332-40FA-4815-983F-E2E2B802C8E6}">
      <dsp:nvSpPr>
        <dsp:cNvPr id="0" name=""/>
        <dsp:cNvSpPr/>
      </dsp:nvSpPr>
      <dsp:spPr>
        <a:xfrm>
          <a:off x="481974" y="217912"/>
          <a:ext cx="1785823" cy="1785823"/>
        </a:xfrm>
        <a:prstGeom prst="pie">
          <a:avLst>
            <a:gd name="adj1" fmla="val 19285716"/>
            <a:gd name="adj2" fmla="val 771428"/>
          </a:avLst>
        </a:prstGeom>
        <a:solidFill>
          <a:schemeClr val="accent1">
            <a:shade val="80000"/>
            <a:hueOff val="58214"/>
            <a:satOff val="-1043"/>
            <a:lumOff val="443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HN" sz="700" kern="1200" dirty="0"/>
            <a:t>Violación</a:t>
          </a:r>
        </a:p>
      </dsp:txBody>
      <dsp:txXfrm>
        <a:off x="1704412" y="855706"/>
        <a:ext cx="518739" cy="329526"/>
      </dsp:txXfrm>
    </dsp:sp>
    <dsp:sp modelId="{FEB77F89-C65A-4AB6-81EE-FA79AFA0E044}">
      <dsp:nvSpPr>
        <dsp:cNvPr id="0" name=""/>
        <dsp:cNvSpPr/>
      </dsp:nvSpPr>
      <dsp:spPr>
        <a:xfrm>
          <a:off x="481974" y="217912"/>
          <a:ext cx="1785823" cy="1785823"/>
        </a:xfrm>
        <a:prstGeom prst="pie">
          <a:avLst>
            <a:gd name="adj1" fmla="val 771428"/>
            <a:gd name="adj2" fmla="val 3857143"/>
          </a:avLst>
        </a:prstGeom>
        <a:solidFill>
          <a:schemeClr val="accent1">
            <a:shade val="80000"/>
            <a:hueOff val="116427"/>
            <a:satOff val="-2085"/>
            <a:lumOff val="88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HN" sz="700" kern="1200" dirty="0"/>
            <a:t>Secuestro</a:t>
          </a:r>
        </a:p>
      </dsp:txBody>
      <dsp:txXfrm>
        <a:off x="1630003" y="1280902"/>
        <a:ext cx="467715" cy="340156"/>
      </dsp:txXfrm>
    </dsp:sp>
    <dsp:sp modelId="{8554B495-8006-40C5-8FC7-C8CCA95BD1B1}">
      <dsp:nvSpPr>
        <dsp:cNvPr id="0" name=""/>
        <dsp:cNvSpPr/>
      </dsp:nvSpPr>
      <dsp:spPr>
        <a:xfrm>
          <a:off x="481974" y="217912"/>
          <a:ext cx="1785823" cy="1785823"/>
        </a:xfrm>
        <a:prstGeom prst="pie">
          <a:avLst>
            <a:gd name="adj1" fmla="val 3857226"/>
            <a:gd name="adj2" fmla="val 6942858"/>
          </a:avLst>
        </a:prstGeom>
        <a:solidFill>
          <a:schemeClr val="accent1">
            <a:shade val="80000"/>
            <a:hueOff val="174641"/>
            <a:satOff val="-3128"/>
            <a:lumOff val="132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HN" sz="700" kern="1200" dirty="0"/>
            <a:t>Persecución</a:t>
          </a:r>
        </a:p>
      </dsp:txBody>
      <dsp:txXfrm>
        <a:off x="1135712" y="1621059"/>
        <a:ext cx="478345" cy="340156"/>
      </dsp:txXfrm>
    </dsp:sp>
    <dsp:sp modelId="{ACB85B41-D40A-4464-A18C-3E0D1D2704C1}">
      <dsp:nvSpPr>
        <dsp:cNvPr id="0" name=""/>
        <dsp:cNvSpPr/>
      </dsp:nvSpPr>
      <dsp:spPr>
        <a:xfrm>
          <a:off x="481974" y="217912"/>
          <a:ext cx="1785823" cy="1785823"/>
        </a:xfrm>
        <a:prstGeom prst="pie">
          <a:avLst>
            <a:gd name="adj1" fmla="val 6942858"/>
            <a:gd name="adj2" fmla="val 10028574"/>
          </a:avLst>
        </a:prstGeom>
        <a:solidFill>
          <a:schemeClr val="accent1">
            <a:shade val="80000"/>
            <a:hueOff val="232854"/>
            <a:satOff val="-4171"/>
            <a:lumOff val="1772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HN" sz="700" kern="1200" dirty="0"/>
            <a:t>Cárcel</a:t>
          </a:r>
        </a:p>
      </dsp:txBody>
      <dsp:txXfrm>
        <a:off x="652052" y="1280902"/>
        <a:ext cx="467715" cy="340156"/>
      </dsp:txXfrm>
    </dsp:sp>
    <dsp:sp modelId="{C6D250D7-5E6D-4B6E-9043-A6899ACE13AC}">
      <dsp:nvSpPr>
        <dsp:cNvPr id="0" name=""/>
        <dsp:cNvSpPr/>
      </dsp:nvSpPr>
      <dsp:spPr>
        <a:xfrm>
          <a:off x="481974" y="217912"/>
          <a:ext cx="1785823" cy="1785823"/>
        </a:xfrm>
        <a:prstGeom prst="pie">
          <a:avLst>
            <a:gd name="adj1" fmla="val 10028574"/>
            <a:gd name="adj2" fmla="val 13114284"/>
          </a:avLst>
        </a:prstGeom>
        <a:solidFill>
          <a:schemeClr val="accent1">
            <a:shade val="80000"/>
            <a:hueOff val="291067"/>
            <a:satOff val="-5213"/>
            <a:lumOff val="221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HN" sz="700" kern="1200" dirty="0"/>
            <a:t>Muerte</a:t>
          </a:r>
        </a:p>
      </dsp:txBody>
      <dsp:txXfrm>
        <a:off x="526619" y="855706"/>
        <a:ext cx="518739" cy="329526"/>
      </dsp:txXfrm>
    </dsp:sp>
    <dsp:sp modelId="{827E5F82-BB03-4915-9A4D-B1D52D2ADFDA}">
      <dsp:nvSpPr>
        <dsp:cNvPr id="0" name=""/>
        <dsp:cNvSpPr/>
      </dsp:nvSpPr>
      <dsp:spPr>
        <a:xfrm>
          <a:off x="481974" y="217912"/>
          <a:ext cx="1785823" cy="1785823"/>
        </a:xfrm>
        <a:prstGeom prst="pie">
          <a:avLst>
            <a:gd name="adj1" fmla="val 13114284"/>
            <a:gd name="adj2" fmla="val 16200000"/>
          </a:avLst>
        </a:prstGeom>
        <a:solidFill>
          <a:schemeClr val="accent1">
            <a:shade val="80000"/>
            <a:hueOff val="349281"/>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HN" sz="700" kern="1200" dirty="0"/>
            <a:t>Condiciones Precarias</a:t>
          </a:r>
        </a:p>
      </dsp:txBody>
      <dsp:txXfrm>
        <a:off x="868902" y="387991"/>
        <a:ext cx="488975" cy="308267"/>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C7"/>
    <w:rsid w:val="000243FE"/>
    <w:rsid w:val="0032375B"/>
    <w:rsid w:val="005B15C7"/>
    <w:rsid w:val="00736A21"/>
    <w:rsid w:val="00F30B2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HN" w:eastAsia="es-H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BB4975C718A4FAE816735EFF417DB73">
    <w:name w:val="FBB4975C718A4FAE816735EFF417DB73"/>
    <w:rsid w:val="005B15C7"/>
  </w:style>
  <w:style w:type="character" w:customStyle="1" w:styleId="Textodemarcadordeposicin">
    <w:name w:val="Texto de marcador de posición"/>
    <w:basedOn w:val="Fuentedeprrafopredeter"/>
    <w:uiPriority w:val="99"/>
    <w:semiHidden/>
    <w:rsid w:val="005B15C7"/>
    <w:rPr>
      <w:color w:val="808080"/>
    </w:rPr>
  </w:style>
  <w:style w:type="paragraph" w:customStyle="1" w:styleId="15DA82433E894EDEA88D72426E1B7DEF">
    <w:name w:val="15DA82433E894EDEA88D72426E1B7DEF"/>
    <w:rsid w:val="005B15C7"/>
  </w:style>
  <w:style w:type="paragraph" w:customStyle="1" w:styleId="2FFFA0D5653F4E2AB824FE7A5B498D7A">
    <w:name w:val="2FFFA0D5653F4E2AB824FE7A5B498D7A"/>
    <w:rsid w:val="005B15C7"/>
  </w:style>
  <w:style w:type="paragraph" w:customStyle="1" w:styleId="6AF2B80E372845ABB069B1292B95F61D">
    <w:name w:val="6AF2B80E372845ABB069B1292B95F61D"/>
    <w:rsid w:val="005B15C7"/>
  </w:style>
  <w:style w:type="paragraph" w:customStyle="1" w:styleId="C782F015EDDB4D178DD9451183C6240E">
    <w:name w:val="C782F015EDDB4D178DD9451183C6240E"/>
    <w:rsid w:val="005B15C7"/>
  </w:style>
  <w:style w:type="paragraph" w:customStyle="1" w:styleId="E62F1162D8FA42E08B76963FC91E9D39">
    <w:name w:val="E62F1162D8FA42E08B76963FC91E9D39"/>
    <w:rsid w:val="005B15C7"/>
  </w:style>
  <w:style w:type="paragraph" w:customStyle="1" w:styleId="68A9F5D2F7254BDB879659DC9E0D7D3F">
    <w:name w:val="68A9F5D2F7254BDB879659DC9E0D7D3F"/>
    <w:rsid w:val="005B15C7"/>
  </w:style>
  <w:style w:type="paragraph" w:customStyle="1" w:styleId="D0C6D6A14A264E11B1154EDA5C8EAFB9">
    <w:name w:val="D0C6D6A14A264E11B1154EDA5C8EAFB9"/>
    <w:rsid w:val="005B15C7"/>
  </w:style>
  <w:style w:type="paragraph" w:customStyle="1" w:styleId="0ABBA4B3EEB34400A8E059CA56F3D9A6">
    <w:name w:val="0ABBA4B3EEB34400A8E059CA56F3D9A6"/>
  </w:style>
  <w:style w:type="paragraph" w:customStyle="1" w:styleId="A7E41AE0ACBE441696390C752B56AD02">
    <w:name w:val="A7E41AE0ACBE441696390C752B56A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08240D-68F5-274D-A6E0-5D8E4D61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10</Pages>
  <Words>1859</Words>
  <Characters>10225</Characters>
  <Application>Microsoft Macintosh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Migración como Movilidad Social</vt:lpstr>
    </vt:vector>
  </TitlesOfParts>
  <Company>UNITEC SPS</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Migración como Movilidad Social</dc:title>
  <dc:subject>La realidad de la migración en Honduras</dc:subject>
  <dc:creator>Andy Ariel Ávila Hernández</dc:creator>
  <cp:keywords/>
  <dc:description/>
  <cp:lastModifiedBy>Usuario de Microsoft Office</cp:lastModifiedBy>
  <cp:revision>8</cp:revision>
  <dcterms:created xsi:type="dcterms:W3CDTF">2018-08-27T01:03:00Z</dcterms:created>
  <dcterms:modified xsi:type="dcterms:W3CDTF">2019-09-13T03:24:00Z</dcterms:modified>
</cp:coreProperties>
</file>